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511E" w:rsidRPr="009B511E" w:rsidRDefault="00BA4870" w:rsidP="00126FC2">
      <w:pPr>
        <w:spacing w:line="276" w:lineRule="auto"/>
        <w:ind w:left="540"/>
        <w:rPr>
          <w:rFonts w:ascii="Calibri" w:hAnsi="Calibri" w:cs="Calibri"/>
          <w:szCs w:val="24"/>
        </w:rPr>
      </w:pPr>
      <w:r w:rsidRPr="00BA4870">
        <w:rPr>
          <w:rFonts w:ascii="Calibri" w:hAnsi="Calibri" w:cs="Calibri"/>
          <w:noProof/>
          <w:color w:val="FF0000"/>
          <w:szCs w:val="24"/>
        </w:rPr>
        <w:pict>
          <v:rect id="Rectangle 1" o:spid="_x0000_s1026" style="position:absolute;left:0;text-align:left;margin-left:.35pt;margin-top:.35pt;width:27.3pt;height:696.5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" fillcolor="#2b500c" stroked="f"/>
        </w:pict>
      </w:r>
      <w:r w:rsidR="00CC6BCB">
        <w:rPr>
          <w:rFonts w:ascii="Calibri" w:hAnsi="Calibri" w:cs="Calibri"/>
          <w:szCs w:val="24"/>
        </w:rPr>
        <w:t xml:space="preserve">  </w:t>
      </w:r>
      <w:r w:rsidR="001D345D">
        <w:rPr>
          <w:rFonts w:asciiTheme="minorHAnsi" w:hAnsiTheme="minorHAnsi" w:cs="Calibri"/>
          <w:b/>
          <w:noProof/>
          <w:szCs w:val="36"/>
        </w:rPr>
        <w:drawing>
          <wp:inline distT="0" distB="0" distL="0" distR="0">
            <wp:extent cx="2352726" cy="1097280"/>
            <wp:effectExtent l="0" t="0" r="952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r Logo .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52726" cy="1097280"/>
                    </a:xfrm>
                    <a:prstGeom prst="rect">
                      <a:avLst/>
                    </a:prstGeom>
                  </pic:spPr>
                </pic:pic>
              </a:graphicData>
            </a:graphic>
          </wp:inline>
        </w:drawing>
      </w:r>
      <w:r w:rsidR="00CC6BCB">
        <w:rPr>
          <w:rFonts w:ascii="Calibri" w:hAnsi="Calibri" w:cs="Calibri"/>
          <w:szCs w:val="24"/>
        </w:rPr>
        <w:tab/>
      </w:r>
      <w:r w:rsidR="00CC6BCB">
        <w:rPr>
          <w:rFonts w:ascii="Calibri" w:hAnsi="Calibri" w:cs="Calibri"/>
          <w:szCs w:val="24"/>
        </w:rPr>
        <w:tab/>
        <w:t xml:space="preserve">    </w:t>
      </w:r>
    </w:p>
    <w:p w:rsidR="009B511E" w:rsidRPr="009074FF" w:rsidRDefault="009B511E" w:rsidP="00126FC2">
      <w:pPr>
        <w:spacing w:line="276" w:lineRule="auto"/>
        <w:ind w:left="720"/>
        <w:rPr>
          <w:rFonts w:asciiTheme="minorHAnsi" w:hAnsiTheme="minorHAnsi" w:cs="Calibri"/>
          <w:b/>
          <w:szCs w:val="36"/>
        </w:rPr>
      </w:pPr>
    </w:p>
    <w:p w:rsidR="009B511E" w:rsidRPr="009074FF" w:rsidRDefault="009B511E" w:rsidP="00126FC2">
      <w:pPr>
        <w:spacing w:line="276" w:lineRule="auto"/>
        <w:ind w:left="720"/>
        <w:rPr>
          <w:rFonts w:asciiTheme="minorHAnsi" w:hAnsiTheme="minorHAnsi" w:cs="Calibri"/>
          <w:b/>
          <w:sz w:val="4"/>
          <w:szCs w:val="36"/>
        </w:rPr>
      </w:pPr>
    </w:p>
    <w:p w:rsidR="000766E0" w:rsidRPr="00126FC2" w:rsidRDefault="000766E0" w:rsidP="00126FC2">
      <w:pPr>
        <w:spacing w:line="276" w:lineRule="auto"/>
        <w:ind w:left="720"/>
        <w:jc w:val="center"/>
        <w:rPr>
          <w:rFonts w:asciiTheme="minorHAnsi" w:hAnsiTheme="minorHAnsi" w:cs="Calibri"/>
          <w:b/>
          <w:color w:val="2B500C"/>
          <w:szCs w:val="36"/>
        </w:rPr>
      </w:pPr>
    </w:p>
    <w:p w:rsidR="000766E0" w:rsidRPr="00126FC2" w:rsidRDefault="000766E0" w:rsidP="00126FC2">
      <w:pPr>
        <w:spacing w:line="276" w:lineRule="auto"/>
        <w:ind w:left="720"/>
        <w:rPr>
          <w:rFonts w:asciiTheme="minorHAnsi" w:hAnsiTheme="minorHAnsi" w:cs="Calibri"/>
          <w:b/>
          <w:color w:val="2B500C"/>
          <w:sz w:val="2"/>
          <w:szCs w:val="36"/>
        </w:rPr>
      </w:pPr>
    </w:p>
    <w:p w:rsidR="009B511E" w:rsidRPr="00126FC2" w:rsidRDefault="009B511E" w:rsidP="00126FC2">
      <w:pPr>
        <w:spacing w:line="276" w:lineRule="auto"/>
        <w:ind w:left="720"/>
        <w:jc w:val="right"/>
        <w:rPr>
          <w:rFonts w:asciiTheme="minorHAnsi" w:hAnsiTheme="minorHAnsi" w:cs="Calibri"/>
          <w:b/>
          <w:color w:val="2B500C"/>
          <w:sz w:val="36"/>
          <w:szCs w:val="36"/>
        </w:rPr>
      </w:pPr>
    </w:p>
    <w:p w:rsidR="006711AF" w:rsidRPr="00834D1A" w:rsidRDefault="00BA4870" w:rsidP="00126FC2">
      <w:pPr>
        <w:spacing w:line="276" w:lineRule="auto"/>
        <w:ind w:left="720"/>
        <w:rPr>
          <w:rFonts w:asciiTheme="minorHAnsi" w:hAnsiTheme="minorHAnsi" w:cs="Calibri"/>
          <w:b/>
          <w:color w:val="000000" w:themeColor="text1"/>
          <w:sz w:val="4"/>
          <w:szCs w:val="36"/>
        </w:rPr>
      </w:pPr>
      <w:r w:rsidRPr="00BA4870">
        <w:rPr>
          <w:noProof/>
        </w:rPr>
        <w:pict>
          <v:shapetype id="_x0000_t202" coordsize="21600,21600" o:spt="202" path="m,l,21600r21600,l21600,xe">
            <v:stroke joinstyle="miter"/>
            <v:path gradientshapeok="t" o:connecttype="rect"/>
          </v:shapetype>
          <v:shape id="Text Box 28" o:spid="_x0000_s1040" type="#_x0000_t202" style="position:absolute;left:0;text-align:left;margin-left:27.75pt;margin-top:17.9pt;width:476.7pt;height:307.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" filled="f" stroked="f">
            <v:textbox>
              <w:txbxContent>
                <w:p w:rsidR="00744E40" w:rsidRPr="00126FC2" w:rsidRDefault="00132CC7" w:rsidP="00126FC2">
                  <w:pPr>
                    <w:jc w:val="center"/>
                    <w:rPr>
                      <w:rFonts w:ascii="Calibri" w:hAnsi="Calibri"/>
                      <w:b/>
                      <w:color w:val="2B500C"/>
                      <w:sz w:val="96"/>
                      <w:szCs w:val="96"/>
                    </w:rPr>
                  </w:pPr>
                  <w:r w:rsidRPr="00126FC2">
                    <w:rPr>
                      <w:rFonts w:ascii="Calibri" w:hAnsi="Calibri"/>
                      <w:b/>
                      <w:color w:val="2B500C"/>
                      <w:sz w:val="96"/>
                      <w:szCs w:val="96"/>
                    </w:rPr>
                    <w:t xml:space="preserve">Community </w:t>
                  </w:r>
                </w:p>
                <w:p w:rsidR="00744E40" w:rsidRPr="00126FC2" w:rsidRDefault="00132CC7" w:rsidP="00126FC2">
                  <w:pPr>
                    <w:jc w:val="center"/>
                    <w:rPr>
                      <w:rFonts w:ascii="Calibri" w:hAnsi="Calibri"/>
                      <w:b/>
                      <w:color w:val="2B500C"/>
                      <w:sz w:val="96"/>
                      <w:szCs w:val="96"/>
                    </w:rPr>
                  </w:pPr>
                  <w:r w:rsidRPr="00126FC2">
                    <w:rPr>
                      <w:rFonts w:ascii="Calibri" w:hAnsi="Calibri"/>
                      <w:b/>
                      <w:color w:val="2B500C"/>
                      <w:sz w:val="96"/>
                      <w:szCs w:val="96"/>
                    </w:rPr>
                    <w:t xml:space="preserve">Development </w:t>
                  </w:r>
                </w:p>
                <w:p w:rsidR="00132CC7" w:rsidRPr="00744E40" w:rsidRDefault="00132CC7" w:rsidP="00126FC2">
                  <w:pPr>
                    <w:jc w:val="center"/>
                    <w:rPr>
                      <w:rFonts w:ascii="Calibri" w:hAnsi="Calibri"/>
                      <w:b/>
                      <w:color w:val="4F6228"/>
                      <w:sz w:val="96"/>
                      <w:szCs w:val="96"/>
                    </w:rPr>
                  </w:pPr>
                  <w:r w:rsidRPr="00126FC2">
                    <w:rPr>
                      <w:rFonts w:ascii="Calibri" w:hAnsi="Calibri"/>
                      <w:b/>
                      <w:color w:val="2B500C"/>
                      <w:sz w:val="96"/>
                      <w:szCs w:val="96"/>
                    </w:rPr>
                    <w:t xml:space="preserve">Philanthropy </w:t>
                  </w:r>
                </w:p>
                <w:p w:rsidR="00132CC7" w:rsidRPr="00334211" w:rsidRDefault="00132CC7" w:rsidP="00A45BF5">
                  <w:pPr>
                    <w:jc w:val="center"/>
                    <w:rPr>
                      <w:rFonts w:ascii="Calibri" w:hAnsi="Calibri"/>
                      <w:b/>
                      <w:color w:val="2B500C"/>
                      <w:sz w:val="48"/>
                      <w:szCs w:val="112"/>
                    </w:rPr>
                  </w:pPr>
                </w:p>
                <w:p w:rsidR="00132CC7" w:rsidRDefault="00744E40" w:rsidP="00A45BF5">
                  <w:pPr>
                    <w:jc w:val="center"/>
                    <w:rPr>
                      <w:rFonts w:ascii="Calibri" w:hAnsi="Calibri"/>
                      <w:b/>
                      <w:color w:val="58A618"/>
                      <w:sz w:val="48"/>
                      <w:szCs w:val="112"/>
                    </w:rPr>
                  </w:pPr>
                  <w:r>
                    <w:rPr>
                      <w:rFonts w:ascii="Calibri" w:hAnsi="Calibri"/>
                      <w:b/>
                      <w:color w:val="58A618"/>
                      <w:sz w:val="48"/>
                      <w:szCs w:val="112"/>
                    </w:rPr>
                    <w:t xml:space="preserve">How </w:t>
                  </w:r>
                  <w:r w:rsidRPr="00126FC2">
                    <w:rPr>
                      <w:rFonts w:ascii="Calibri" w:hAnsi="Calibri"/>
                      <w:b/>
                      <w:color w:val="58A618"/>
                      <w:sz w:val="48"/>
                      <w:szCs w:val="112"/>
                    </w:rPr>
                    <w:t>We</w:t>
                  </w:r>
                  <w:r>
                    <w:rPr>
                      <w:rFonts w:ascii="Calibri" w:hAnsi="Calibri"/>
                      <w:b/>
                      <w:color w:val="58A618"/>
                      <w:sz w:val="48"/>
                      <w:szCs w:val="112"/>
                    </w:rPr>
                    <w:t xml:space="preserve"> Can Help You Ma</w:t>
                  </w:r>
                  <w:r w:rsidR="00126FC2">
                    <w:rPr>
                      <w:rFonts w:ascii="Calibri" w:hAnsi="Calibri"/>
                      <w:b/>
                      <w:color w:val="58A618"/>
                      <w:sz w:val="48"/>
                      <w:szCs w:val="112"/>
                    </w:rPr>
                    <w:t>k</w:t>
                  </w:r>
                  <w:r>
                    <w:rPr>
                      <w:rFonts w:ascii="Calibri" w:hAnsi="Calibri"/>
                      <w:b/>
                      <w:color w:val="58A618"/>
                      <w:sz w:val="48"/>
                      <w:szCs w:val="112"/>
                    </w:rPr>
                    <w:t>e a Difference!</w:t>
                  </w:r>
                </w:p>
                <w:p w:rsidR="00132CC7" w:rsidRPr="00126FC2" w:rsidRDefault="00132CC7" w:rsidP="00A45BF5">
                  <w:pPr>
                    <w:jc w:val="center"/>
                    <w:rPr>
                      <w:rFonts w:ascii="Calibri" w:hAnsi="Calibri"/>
                      <w:b/>
                      <w:color w:val="58A618"/>
                      <w:sz w:val="16"/>
                      <w:szCs w:val="112"/>
                    </w:rPr>
                  </w:pPr>
                </w:p>
                <w:p w:rsidR="00126FC2" w:rsidRPr="00126FC2" w:rsidRDefault="00126FC2" w:rsidP="00A45BF5">
                  <w:pPr>
                    <w:jc w:val="center"/>
                    <w:rPr>
                      <w:rFonts w:ascii="Calibri" w:hAnsi="Calibri"/>
                      <w:color w:val="ABD28B"/>
                      <w:sz w:val="36"/>
                      <w:szCs w:val="112"/>
                    </w:rPr>
                  </w:pPr>
                  <w:r w:rsidRPr="00126FC2">
                    <w:rPr>
                      <w:rFonts w:ascii="Calibri" w:hAnsi="Calibri"/>
                      <w:color w:val="ABD28B"/>
                      <w:sz w:val="36"/>
                      <w:szCs w:val="112"/>
                    </w:rPr>
                    <w:t>September 2015</w:t>
                  </w:r>
                </w:p>
              </w:txbxContent>
            </v:textbox>
            <w10:wrap type="topAndBottom"/>
          </v:shape>
        </w:pict>
      </w:r>
    </w:p>
    <w:p w:rsidR="009074FF" w:rsidRPr="00126FC2" w:rsidRDefault="009074FF" w:rsidP="00126FC2">
      <w:pPr>
        <w:spacing w:line="276" w:lineRule="auto"/>
        <w:ind w:left="720"/>
        <w:rPr>
          <w:rFonts w:asciiTheme="minorHAnsi" w:hAnsiTheme="minorHAnsi" w:cs="Calibri"/>
          <w:b/>
          <w:color w:val="2B500C"/>
          <w:sz w:val="36"/>
          <w:szCs w:val="36"/>
        </w:rPr>
      </w:pPr>
    </w:p>
    <w:p w:rsidR="00334211" w:rsidRDefault="004341AE" w:rsidP="00126FC2">
      <w:pPr>
        <w:rPr>
          <w:rFonts w:ascii="Calibri" w:hAnsi="Calibri" w:cs="Calibri"/>
          <w:b/>
          <w:color w:val="BB001B"/>
          <w:sz w:val="36"/>
          <w:szCs w:val="36"/>
        </w:rPr>
      </w:pPr>
      <w:r>
        <w:rPr>
          <w:rFonts w:ascii="Calibri" w:hAnsi="Calibri" w:cs="Calibri"/>
          <w:b/>
          <w:noProof/>
          <w:color w:val="BB001B"/>
          <w:sz w:val="36"/>
          <w:szCs w:val="36"/>
        </w:rPr>
        <w:drawing>
          <wp:anchor distT="0" distB="0" distL="114300" distR="114300" simplePos="0" relativeHeight="251720704" behindDoc="0" locked="0" layoutInCell="1" allowOverlap="1">
            <wp:simplePos x="0" y="0"/>
            <wp:positionH relativeFrom="column">
              <wp:posOffset>430619</wp:posOffset>
            </wp:positionH>
            <wp:positionV relativeFrom="paragraph">
              <wp:posOffset>108747</wp:posOffset>
            </wp:positionV>
            <wp:extent cx="5961719" cy="1881963"/>
            <wp:effectExtent l="0" t="0" r="127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 progression logo.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5417" cy="1886287"/>
                    </a:xfrm>
                    <a:prstGeom prst="rect">
                      <a:avLst/>
                    </a:prstGeom>
                  </pic:spPr>
                </pic:pic>
              </a:graphicData>
            </a:graphic>
          </wp:anchor>
        </w:drawing>
      </w:r>
    </w:p>
    <w:p w:rsidR="00334211" w:rsidRDefault="00334211" w:rsidP="00126FC2">
      <w:pPr>
        <w:ind w:left="720"/>
        <w:rPr>
          <w:rFonts w:ascii="Calibri" w:hAnsi="Calibri" w:cs="Calibri"/>
          <w:b/>
          <w:color w:val="BB001B"/>
          <w:sz w:val="36"/>
          <w:szCs w:val="36"/>
        </w:rPr>
      </w:pPr>
    </w:p>
    <w:p w:rsidR="00334211" w:rsidRDefault="00334211" w:rsidP="00126FC2">
      <w:pPr>
        <w:ind w:left="720"/>
        <w:rPr>
          <w:rFonts w:ascii="Calibri" w:hAnsi="Calibri" w:cs="Calibri"/>
          <w:b/>
          <w:color w:val="BB001B"/>
          <w:sz w:val="36"/>
          <w:szCs w:val="36"/>
        </w:rPr>
      </w:pPr>
    </w:p>
    <w:p w:rsidR="00334211" w:rsidRDefault="00334211" w:rsidP="00126FC2">
      <w:pPr>
        <w:ind w:left="720"/>
        <w:rPr>
          <w:rFonts w:ascii="Calibri" w:hAnsi="Calibri" w:cs="Calibri"/>
          <w:b/>
          <w:color w:val="BB001B"/>
          <w:sz w:val="36"/>
          <w:szCs w:val="36"/>
        </w:rPr>
      </w:pPr>
    </w:p>
    <w:p w:rsidR="00334211" w:rsidRDefault="00334211" w:rsidP="00126FC2">
      <w:pPr>
        <w:ind w:left="720"/>
        <w:rPr>
          <w:rFonts w:ascii="Calibri" w:hAnsi="Calibri" w:cs="Calibri"/>
          <w:b/>
          <w:color w:val="BB001B"/>
          <w:sz w:val="36"/>
          <w:szCs w:val="36"/>
        </w:rPr>
      </w:pPr>
    </w:p>
    <w:p w:rsidR="00334211" w:rsidRDefault="00334211">
      <w:pPr>
        <w:rPr>
          <w:rFonts w:ascii="Calibri" w:hAnsi="Calibri" w:cs="Calibri"/>
          <w:b/>
          <w:color w:val="BB001B"/>
          <w:sz w:val="36"/>
          <w:szCs w:val="36"/>
        </w:rPr>
      </w:pPr>
    </w:p>
    <w:p w:rsidR="00334211" w:rsidRDefault="00334211">
      <w:pPr>
        <w:rPr>
          <w:rFonts w:ascii="Calibri" w:hAnsi="Calibri" w:cs="Calibri"/>
          <w:b/>
          <w:color w:val="BB001B"/>
          <w:sz w:val="36"/>
          <w:szCs w:val="36"/>
        </w:rPr>
      </w:pPr>
    </w:p>
    <w:p w:rsidR="00334211" w:rsidRPr="00126FC2" w:rsidRDefault="00744E40" w:rsidP="00287E93">
      <w:pPr>
        <w:spacing w:line="276" w:lineRule="auto"/>
        <w:rPr>
          <w:rFonts w:ascii="Calibri" w:hAnsi="Calibri" w:cs="Calibri"/>
          <w:b/>
          <w:color w:val="2B500C"/>
          <w:sz w:val="40"/>
          <w:szCs w:val="40"/>
        </w:rPr>
      </w:pPr>
      <w:r w:rsidRPr="00126FC2">
        <w:rPr>
          <w:rFonts w:ascii="Calibri" w:hAnsi="Calibri" w:cs="Calibri"/>
          <w:b/>
          <w:color w:val="2B500C"/>
          <w:sz w:val="40"/>
          <w:szCs w:val="40"/>
        </w:rPr>
        <w:lastRenderedPageBreak/>
        <w:t>Community Development Philanthropy</w:t>
      </w:r>
    </w:p>
    <w:p w:rsidR="00744E40" w:rsidRPr="00744E40" w:rsidRDefault="00744E40" w:rsidP="00287E93">
      <w:pPr>
        <w:spacing w:line="276" w:lineRule="auto"/>
        <w:rPr>
          <w:rFonts w:ascii="Calibri" w:hAnsi="Calibri" w:cs="Calibri"/>
          <w:sz w:val="22"/>
          <w:szCs w:val="22"/>
        </w:rPr>
      </w:pPr>
      <w:r>
        <w:rPr>
          <w:rFonts w:ascii="Calibri" w:hAnsi="Calibri" w:cs="Calibri"/>
          <w:sz w:val="22"/>
          <w:szCs w:val="22"/>
        </w:rPr>
        <w:t xml:space="preserve">The concept of </w:t>
      </w:r>
      <w:r>
        <w:rPr>
          <w:rFonts w:ascii="Calibri" w:hAnsi="Calibri" w:cs="Calibri"/>
          <w:b/>
          <w:sz w:val="22"/>
          <w:szCs w:val="22"/>
        </w:rPr>
        <w:t>Community Development Philanthropy</w:t>
      </w:r>
      <w:r>
        <w:rPr>
          <w:rFonts w:ascii="Calibri" w:hAnsi="Calibri" w:cs="Calibri"/>
          <w:sz w:val="22"/>
          <w:szCs w:val="22"/>
        </w:rPr>
        <w:t xml:space="preserve"> (CDP) is both simple and powerful</w:t>
      </w:r>
      <w:r w:rsidR="00F20DAD">
        <w:rPr>
          <w:rFonts w:ascii="Calibri" w:hAnsi="Calibri" w:cs="Calibri"/>
          <w:sz w:val="22"/>
          <w:szCs w:val="22"/>
        </w:rPr>
        <w:t xml:space="preserve">. </w:t>
      </w:r>
      <w:r>
        <w:rPr>
          <w:rFonts w:ascii="Calibri" w:hAnsi="Calibri" w:cs="Calibri"/>
          <w:sz w:val="22"/>
          <w:szCs w:val="22"/>
        </w:rPr>
        <w:t xml:space="preserve">CDP is the intentional marriage of </w:t>
      </w:r>
      <w:r>
        <w:rPr>
          <w:rFonts w:ascii="Calibri" w:hAnsi="Calibri" w:cs="Calibri"/>
          <w:b/>
          <w:sz w:val="22"/>
          <w:szCs w:val="22"/>
        </w:rPr>
        <w:t xml:space="preserve">community philanthropy </w:t>
      </w:r>
      <w:r>
        <w:rPr>
          <w:rFonts w:ascii="Calibri" w:hAnsi="Calibri" w:cs="Calibri"/>
          <w:sz w:val="22"/>
          <w:szCs w:val="22"/>
        </w:rPr>
        <w:t xml:space="preserve">with </w:t>
      </w:r>
      <w:r>
        <w:rPr>
          <w:rFonts w:ascii="Calibri" w:hAnsi="Calibri" w:cs="Calibri"/>
          <w:b/>
          <w:sz w:val="22"/>
          <w:szCs w:val="22"/>
        </w:rPr>
        <w:t>community economic development</w:t>
      </w:r>
      <w:r w:rsidR="00F20DAD">
        <w:rPr>
          <w:rFonts w:ascii="Calibri" w:hAnsi="Calibri" w:cs="Calibri"/>
          <w:sz w:val="22"/>
          <w:szCs w:val="22"/>
        </w:rPr>
        <w:t xml:space="preserve">. </w:t>
      </w:r>
      <w:r>
        <w:rPr>
          <w:rFonts w:ascii="Calibri" w:hAnsi="Calibri" w:cs="Calibri"/>
          <w:sz w:val="22"/>
          <w:szCs w:val="22"/>
        </w:rPr>
        <w:t>This concept has origins from two thought leaders – Ri</w:t>
      </w:r>
      <w:r w:rsidR="00EF471B">
        <w:rPr>
          <w:rFonts w:ascii="Calibri" w:hAnsi="Calibri" w:cs="Calibri"/>
          <w:sz w:val="22"/>
          <w:szCs w:val="22"/>
        </w:rPr>
        <w:t>c</w:t>
      </w:r>
      <w:r>
        <w:rPr>
          <w:rFonts w:ascii="Calibri" w:hAnsi="Calibri" w:cs="Calibri"/>
          <w:sz w:val="22"/>
          <w:szCs w:val="22"/>
        </w:rPr>
        <w:t>k Foster (formerly a Vice President at the W.K. Kellogg Foundation) and Janet Topolsky with the Aspen Institute’s Community Strategies Group</w:t>
      </w:r>
      <w:r w:rsidR="00F20DAD">
        <w:rPr>
          <w:rFonts w:ascii="Calibri" w:hAnsi="Calibri" w:cs="Calibri"/>
          <w:sz w:val="22"/>
          <w:szCs w:val="22"/>
        </w:rPr>
        <w:t xml:space="preserve">. </w:t>
      </w:r>
      <w:r>
        <w:rPr>
          <w:rFonts w:ascii="Calibri" w:hAnsi="Calibri" w:cs="Calibri"/>
          <w:sz w:val="22"/>
          <w:szCs w:val="22"/>
        </w:rPr>
        <w:t>Over the recent two decades others have explored and refined this important development approach</w:t>
      </w:r>
      <w:r w:rsidR="00F20DAD">
        <w:rPr>
          <w:rFonts w:ascii="Calibri" w:hAnsi="Calibri" w:cs="Calibri"/>
          <w:sz w:val="22"/>
          <w:szCs w:val="22"/>
        </w:rPr>
        <w:t xml:space="preserve">. </w:t>
      </w:r>
    </w:p>
    <w:p w:rsidR="00744E40" w:rsidRPr="00126FC2" w:rsidRDefault="00744E40" w:rsidP="00287E93">
      <w:pPr>
        <w:spacing w:line="276" w:lineRule="auto"/>
        <w:rPr>
          <w:rFonts w:ascii="Calibri" w:hAnsi="Calibri" w:cs="Calibri"/>
          <w:b/>
          <w:color w:val="2B500C"/>
          <w:sz w:val="40"/>
          <w:szCs w:val="36"/>
        </w:rPr>
      </w:pPr>
    </w:p>
    <w:p w:rsidR="00680765" w:rsidRPr="00126FC2" w:rsidRDefault="00BA4870" w:rsidP="00287E93">
      <w:pPr>
        <w:spacing w:line="276" w:lineRule="auto"/>
        <w:rPr>
          <w:rFonts w:ascii="Calibri" w:hAnsi="Calibri" w:cs="Calibri"/>
          <w:b/>
          <w:color w:val="2B500C"/>
          <w:sz w:val="36"/>
          <w:szCs w:val="36"/>
        </w:rPr>
      </w:pPr>
      <w:r w:rsidRPr="00BA4870">
        <w:rPr>
          <w:rFonts w:ascii="Calibri" w:hAnsi="Calibri" w:cs="Calibri"/>
          <w:noProof/>
          <w:color w:val="2B500C"/>
          <w:sz w:val="22"/>
          <w:szCs w:val="22"/>
        </w:rPr>
        <w:pict>
          <v:roundrect id="Rounded Rectangle 18" o:spid="_x0000_s1027" style="position:absolute;margin-left:382.4pt;margin-top:8.5pt;width:120.75pt;height:68.25pt;z-index:2517360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" fillcolor="#cde4ba" stroked="f" strokeweight="2pt">
            <v:textbox>
              <w:txbxContent>
                <w:p w:rsidR="00132CC7" w:rsidRPr="00C8710E" w:rsidRDefault="00132CC7" w:rsidP="00900FE5">
                  <w:pPr>
                    <w:jc w:val="center"/>
                    <w:rPr>
                      <w:rFonts w:asciiTheme="minorHAnsi" w:hAnsiTheme="minorHAnsi"/>
                      <w:b/>
                      <w:color w:val="472311"/>
                      <w:sz w:val="26"/>
                      <w:szCs w:val="26"/>
                    </w:rPr>
                  </w:pPr>
                  <w:r w:rsidRPr="00C8710E">
                    <w:rPr>
                      <w:rFonts w:asciiTheme="minorHAnsi" w:hAnsiTheme="minorHAnsi"/>
                      <w:b/>
                      <w:color w:val="472311"/>
                      <w:sz w:val="26"/>
                      <w:szCs w:val="26"/>
                    </w:rPr>
                    <w:t xml:space="preserve">Empowering </w:t>
                  </w:r>
                  <w:r w:rsidRPr="0008377C">
                    <w:rPr>
                      <w:rFonts w:asciiTheme="minorHAnsi" w:hAnsiTheme="minorHAnsi"/>
                      <w:b/>
                      <w:color w:val="472311"/>
                      <w:sz w:val="26"/>
                      <w:szCs w:val="26"/>
                    </w:rPr>
                    <w:t>Research</w:t>
                  </w:r>
                  <w:r w:rsidRPr="00C8710E">
                    <w:rPr>
                      <w:rFonts w:asciiTheme="minorHAnsi" w:hAnsiTheme="minorHAnsi"/>
                      <w:b/>
                      <w:color w:val="472311"/>
                      <w:sz w:val="26"/>
                      <w:szCs w:val="26"/>
                    </w:rPr>
                    <w:t xml:space="preserve"> and Analysis</w:t>
                  </w:r>
                </w:p>
              </w:txbxContent>
            </v:textbox>
            <w10:wrap type="square"/>
          </v:roundrect>
        </w:pict>
      </w:r>
      <w:r w:rsidRPr="00BA4870">
        <w:rPr>
          <w:rFonts w:ascii="Calibri" w:hAnsi="Calibri" w:cs="Calibri"/>
          <w:b/>
          <w:noProof/>
          <w:color w:val="2B500C"/>
          <w:sz w:val="28"/>
          <w:szCs w:val="22"/>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 o:spid="_x0000_s1039" type="#_x0000_t67" style="position:absolute;margin-left:428.15pt;margin-top:82pt;width:29.25pt;height:22.5pt;z-index:2517422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" adj="6646,2631" fillcolor="#472311" stroked="f" strokeweight="2pt"/>
        </w:pict>
      </w:r>
      <w:r w:rsidRPr="00BA4870">
        <w:rPr>
          <w:rFonts w:ascii="Calibri" w:hAnsi="Calibri" w:cs="Calibri"/>
          <w:noProof/>
          <w:color w:val="2B500C"/>
          <w:sz w:val="22"/>
          <w:szCs w:val="22"/>
        </w:rPr>
        <w:pict>
          <v:roundrect id="Rounded Rectangle 20" o:spid="_x0000_s1028" style="position:absolute;margin-left:383.4pt;margin-top:215.1pt;width:120.75pt;height:68.25pt;z-index:2517401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" fillcolor="#90c365" stroked="f" strokeweight="2pt">
            <v:textbox>
              <w:txbxContent>
                <w:p w:rsidR="00132CC7" w:rsidRPr="00900FE5" w:rsidRDefault="00132CC7" w:rsidP="00900FE5">
                  <w:pPr>
                    <w:jc w:val="center"/>
                    <w:rPr>
                      <w:rFonts w:asciiTheme="minorHAnsi" w:hAnsiTheme="minorHAnsi"/>
                      <w:b/>
                      <w:color w:val="472311"/>
                      <w:sz w:val="26"/>
                      <w:szCs w:val="26"/>
                    </w:rPr>
                  </w:pPr>
                  <w:r w:rsidRPr="00900FE5">
                    <w:rPr>
                      <w:rFonts w:asciiTheme="minorHAnsi" w:hAnsiTheme="minorHAnsi"/>
                      <w:b/>
                      <w:color w:val="472311"/>
                      <w:sz w:val="26"/>
                      <w:szCs w:val="26"/>
                    </w:rPr>
                    <w:t>Community-Driven Strategies for Prosperity</w:t>
                  </w:r>
                </w:p>
              </w:txbxContent>
            </v:textbox>
            <w10:wrap type="square"/>
          </v:roundrect>
        </w:pict>
      </w:r>
      <w:r w:rsidRPr="00BA4870">
        <w:rPr>
          <w:rFonts w:ascii="Calibri" w:hAnsi="Calibri" w:cs="Calibri"/>
          <w:b/>
          <w:noProof/>
          <w:color w:val="2B500C"/>
          <w:sz w:val="28"/>
          <w:szCs w:val="22"/>
        </w:rPr>
        <w:pict>
          <v:shape id="Down Arrow 23" o:spid="_x0000_s1038" type="#_x0000_t67" style="position:absolute;margin-left:428.15pt;margin-top:181.75pt;width:29.25pt;height:22.5pt;z-index:2517442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" adj="6646,2631" fillcolor="#472311" stroked="f" strokeweight="2pt"/>
        </w:pict>
      </w:r>
      <w:r w:rsidRPr="00BA4870">
        <w:rPr>
          <w:rFonts w:ascii="Calibri" w:hAnsi="Calibri" w:cs="Calibri"/>
          <w:noProof/>
          <w:color w:val="2B500C"/>
          <w:sz w:val="22"/>
          <w:szCs w:val="22"/>
        </w:rPr>
        <w:pict>
          <v:roundrect id="Rounded Rectangle 19" o:spid="_x0000_s1029" style="position:absolute;margin-left:382.4pt;margin-top:107.5pt;width:120.75pt;height:68.25pt;z-index:2517381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" fillcolor="#abd28b" stroked="f" strokeweight="2pt">
            <v:textbox>
              <w:txbxContent>
                <w:p w:rsidR="00132CC7" w:rsidRPr="00C8710E" w:rsidRDefault="00132CC7" w:rsidP="00900FE5">
                  <w:pPr>
                    <w:jc w:val="center"/>
                    <w:rPr>
                      <w:rFonts w:asciiTheme="minorHAnsi" w:hAnsiTheme="minorHAnsi"/>
                      <w:b/>
                      <w:color w:val="472311"/>
                      <w:sz w:val="26"/>
                      <w:szCs w:val="26"/>
                    </w:rPr>
                  </w:pPr>
                  <w:r w:rsidRPr="00C8710E">
                    <w:rPr>
                      <w:rFonts w:asciiTheme="minorHAnsi" w:hAnsiTheme="minorHAnsi"/>
                      <w:b/>
                      <w:color w:val="472311"/>
                      <w:sz w:val="26"/>
                      <w:szCs w:val="26"/>
                    </w:rPr>
                    <w:t>Effective Community Engagement</w:t>
                  </w:r>
                </w:p>
              </w:txbxContent>
            </v:textbox>
            <w10:wrap type="square"/>
          </v:roundrect>
        </w:pict>
      </w:r>
      <w:r w:rsidRPr="00BA4870">
        <w:rPr>
          <w:rFonts w:ascii="Calibri" w:hAnsi="Calibri" w:cs="Calibri"/>
          <w:noProof/>
          <w:color w:val="2B500C"/>
          <w:sz w:val="22"/>
          <w:szCs w:val="22"/>
        </w:rPr>
        <w:pict>
          <v:rect id="Rectangle 21" o:spid="_x0000_s1037" style="position:absolute;margin-left:373.6pt;margin-top:6.6pt;width:136.5pt;height:281.25pt;z-index:251741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" filled="f" stroked="f" strokeweight="2pt">
            <w10:wrap type="square"/>
          </v:rect>
        </w:pict>
      </w:r>
      <w:r w:rsidR="006A2419" w:rsidRPr="00126FC2">
        <w:rPr>
          <w:rFonts w:ascii="Calibri" w:hAnsi="Calibri" w:cs="Calibri"/>
          <w:b/>
          <w:color w:val="2B500C"/>
          <w:sz w:val="40"/>
          <w:szCs w:val="36"/>
        </w:rPr>
        <w:t>Why We’re Here</w:t>
      </w:r>
    </w:p>
    <w:p w:rsidR="00B613B3" w:rsidRDefault="00B613B3" w:rsidP="00287E93">
      <w:pPr>
        <w:spacing w:line="276" w:lineRule="auto"/>
        <w:rPr>
          <w:rFonts w:ascii="Calibri" w:hAnsi="Calibri" w:cs="Calibri"/>
          <w:sz w:val="22"/>
          <w:szCs w:val="22"/>
        </w:rPr>
      </w:pPr>
      <w:r w:rsidRPr="00B613B3">
        <w:rPr>
          <w:rFonts w:ascii="Calibri" w:hAnsi="Calibri" w:cs="Calibri"/>
          <w:sz w:val="22"/>
          <w:szCs w:val="22"/>
        </w:rPr>
        <w:t xml:space="preserve">The Center’s mission is to help communities build a prosperous future by supporting and empowering business, </w:t>
      </w:r>
      <w:r w:rsidR="00B57B43">
        <w:rPr>
          <w:rFonts w:ascii="Calibri" w:hAnsi="Calibri" w:cs="Calibri"/>
          <w:sz w:val="22"/>
          <w:szCs w:val="22"/>
        </w:rPr>
        <w:t>social and civic entrepreneurs</w:t>
      </w:r>
      <w:r w:rsidR="00F20DAD">
        <w:rPr>
          <w:rFonts w:ascii="Calibri" w:hAnsi="Calibri" w:cs="Calibri"/>
          <w:sz w:val="22"/>
          <w:szCs w:val="22"/>
        </w:rPr>
        <w:t xml:space="preserve">. </w:t>
      </w:r>
      <w:r w:rsidRPr="00B613B3">
        <w:rPr>
          <w:rFonts w:ascii="Calibri" w:hAnsi="Calibri" w:cs="Calibri"/>
          <w:b/>
          <w:color w:val="58A618"/>
          <w:sz w:val="22"/>
          <w:szCs w:val="22"/>
        </w:rPr>
        <w:t>Community Development Philanthropy</w:t>
      </w:r>
      <w:r w:rsidR="00744E40">
        <w:rPr>
          <w:rFonts w:ascii="Calibri" w:hAnsi="Calibri" w:cs="Calibri"/>
          <w:b/>
          <w:color w:val="58A618"/>
          <w:sz w:val="22"/>
          <w:szCs w:val="22"/>
        </w:rPr>
        <w:t xml:space="preserve"> </w:t>
      </w:r>
      <w:r w:rsidR="00744E40">
        <w:rPr>
          <w:rFonts w:ascii="Calibri" w:hAnsi="Calibri" w:cs="Calibri"/>
          <w:sz w:val="22"/>
          <w:szCs w:val="22"/>
        </w:rPr>
        <w:t>is one of the Center’s</w:t>
      </w:r>
      <w:r w:rsidRPr="00B613B3">
        <w:rPr>
          <w:rFonts w:ascii="Calibri" w:hAnsi="Calibri" w:cs="Calibri"/>
          <w:color w:val="58A618"/>
          <w:sz w:val="22"/>
          <w:szCs w:val="22"/>
        </w:rPr>
        <w:t xml:space="preserve"> </w:t>
      </w:r>
      <w:r w:rsidRPr="00B613B3">
        <w:rPr>
          <w:rFonts w:ascii="Calibri" w:hAnsi="Calibri" w:cs="Calibri"/>
          <w:sz w:val="22"/>
          <w:szCs w:val="22"/>
        </w:rPr>
        <w:t>Solution Area</w:t>
      </w:r>
      <w:r w:rsidR="00744E40">
        <w:rPr>
          <w:rFonts w:ascii="Calibri" w:hAnsi="Calibri" w:cs="Calibri"/>
          <w:sz w:val="22"/>
          <w:szCs w:val="22"/>
        </w:rPr>
        <w:t xml:space="preserve">s focusing on helping grow more prosperous communities and regions throughout North America. </w:t>
      </w:r>
      <w:r w:rsidR="00FA1266">
        <w:rPr>
          <w:rFonts w:ascii="Calibri" w:hAnsi="Calibri" w:cs="Calibri"/>
          <w:sz w:val="22"/>
          <w:szCs w:val="22"/>
        </w:rPr>
        <w:t>Our CDP</w:t>
      </w:r>
      <w:r w:rsidRPr="00B613B3">
        <w:rPr>
          <w:rFonts w:ascii="Calibri" w:hAnsi="Calibri" w:cs="Calibri"/>
          <w:sz w:val="22"/>
          <w:szCs w:val="22"/>
        </w:rPr>
        <w:t xml:space="preserve"> </w:t>
      </w:r>
      <w:r w:rsidR="00B57B43">
        <w:rPr>
          <w:rFonts w:ascii="Calibri" w:hAnsi="Calibri" w:cs="Calibri"/>
          <w:sz w:val="22"/>
          <w:szCs w:val="22"/>
        </w:rPr>
        <w:t>t</w:t>
      </w:r>
      <w:r w:rsidR="00FA1266">
        <w:rPr>
          <w:rFonts w:ascii="Calibri" w:hAnsi="Calibri" w:cs="Calibri"/>
          <w:sz w:val="22"/>
          <w:szCs w:val="22"/>
        </w:rPr>
        <w:t xml:space="preserve">eam works with </w:t>
      </w:r>
      <w:r w:rsidRPr="00B613B3">
        <w:rPr>
          <w:rFonts w:ascii="Calibri" w:hAnsi="Calibri" w:cs="Calibri"/>
          <w:sz w:val="22"/>
          <w:szCs w:val="22"/>
        </w:rPr>
        <w:t xml:space="preserve">social and civic entrepreneurs, </w:t>
      </w:r>
      <w:r w:rsidR="00FA1266">
        <w:rPr>
          <w:rFonts w:ascii="Calibri" w:hAnsi="Calibri" w:cs="Calibri"/>
          <w:sz w:val="22"/>
          <w:szCs w:val="22"/>
        </w:rPr>
        <w:t>such as community foundation</w:t>
      </w:r>
      <w:r w:rsidR="00705FC3">
        <w:rPr>
          <w:rFonts w:ascii="Calibri" w:hAnsi="Calibri" w:cs="Calibri"/>
          <w:sz w:val="22"/>
          <w:szCs w:val="22"/>
        </w:rPr>
        <w:t>s</w:t>
      </w:r>
      <w:r w:rsidR="00FA1266">
        <w:rPr>
          <w:rFonts w:ascii="Calibri" w:hAnsi="Calibri" w:cs="Calibri"/>
          <w:sz w:val="22"/>
          <w:szCs w:val="22"/>
        </w:rPr>
        <w:t xml:space="preserve"> or</w:t>
      </w:r>
      <w:r w:rsidRPr="00B613B3">
        <w:rPr>
          <w:rFonts w:ascii="Calibri" w:hAnsi="Calibri" w:cs="Calibri"/>
          <w:sz w:val="22"/>
          <w:szCs w:val="22"/>
        </w:rPr>
        <w:t xml:space="preserve"> economic development leaders, to build their capacity to harness philanthropic resources and use them strategically to sustain wealth building efforts over time. This </w:t>
      </w:r>
      <w:r w:rsidR="00705FC3">
        <w:rPr>
          <w:rFonts w:ascii="Calibri" w:hAnsi="Calibri" w:cs="Calibri"/>
          <w:sz w:val="22"/>
          <w:szCs w:val="22"/>
        </w:rPr>
        <w:t>collection</w:t>
      </w:r>
      <w:r w:rsidRPr="00B613B3">
        <w:rPr>
          <w:rFonts w:ascii="Calibri" w:hAnsi="Calibri" w:cs="Calibri"/>
          <w:sz w:val="22"/>
          <w:szCs w:val="22"/>
        </w:rPr>
        <w:t xml:space="preserve"> of development resources is a powerful tool</w:t>
      </w:r>
      <w:r w:rsidR="00EF471B">
        <w:rPr>
          <w:rFonts w:ascii="Calibri" w:hAnsi="Calibri" w:cs="Calibri"/>
          <w:sz w:val="22"/>
          <w:szCs w:val="22"/>
        </w:rPr>
        <w:t>box</w:t>
      </w:r>
      <w:r w:rsidRPr="00B613B3">
        <w:rPr>
          <w:rFonts w:ascii="Calibri" w:hAnsi="Calibri" w:cs="Calibri"/>
          <w:sz w:val="22"/>
          <w:szCs w:val="22"/>
        </w:rPr>
        <w:t xml:space="preserve"> for community leaders to build a more prosperous future. </w:t>
      </w:r>
    </w:p>
    <w:p w:rsidR="00B613B3" w:rsidRDefault="00B613B3" w:rsidP="00287E93">
      <w:pPr>
        <w:spacing w:line="276" w:lineRule="auto"/>
        <w:rPr>
          <w:rFonts w:ascii="Calibri" w:hAnsi="Calibri" w:cs="Calibri"/>
          <w:sz w:val="22"/>
          <w:szCs w:val="22"/>
        </w:rPr>
      </w:pPr>
    </w:p>
    <w:p w:rsidR="00B613B3" w:rsidRDefault="00B613B3" w:rsidP="00287E93">
      <w:pPr>
        <w:spacing w:line="276" w:lineRule="auto"/>
        <w:rPr>
          <w:rFonts w:ascii="Calibri" w:hAnsi="Calibri" w:cs="Calibri"/>
          <w:sz w:val="22"/>
          <w:szCs w:val="22"/>
        </w:rPr>
      </w:pPr>
      <w:r w:rsidRPr="00B613B3">
        <w:rPr>
          <w:rFonts w:ascii="Calibri" w:hAnsi="Calibri" w:cs="Calibri"/>
          <w:sz w:val="22"/>
          <w:szCs w:val="22"/>
        </w:rPr>
        <w:t xml:space="preserve">The Center creates value by bringing </w:t>
      </w:r>
      <w:r w:rsidRPr="00B613B3">
        <w:rPr>
          <w:rFonts w:ascii="Calibri" w:hAnsi="Calibri" w:cs="Calibri"/>
          <w:b/>
          <w:i/>
          <w:sz w:val="22"/>
          <w:szCs w:val="22"/>
        </w:rPr>
        <w:t>empowering research and analysis</w:t>
      </w:r>
      <w:r w:rsidRPr="00B613B3">
        <w:rPr>
          <w:rFonts w:ascii="Calibri" w:hAnsi="Calibri" w:cs="Calibri"/>
          <w:sz w:val="22"/>
          <w:szCs w:val="22"/>
        </w:rPr>
        <w:t xml:space="preserve"> together with </w:t>
      </w:r>
      <w:r w:rsidRPr="00263F85">
        <w:rPr>
          <w:rFonts w:ascii="Calibri" w:hAnsi="Calibri" w:cs="Calibri"/>
          <w:b/>
          <w:i/>
          <w:sz w:val="22"/>
          <w:szCs w:val="22"/>
        </w:rPr>
        <w:t>effective community engagement</w:t>
      </w:r>
      <w:r w:rsidRPr="00B613B3">
        <w:rPr>
          <w:rFonts w:ascii="Calibri" w:hAnsi="Calibri" w:cs="Calibri"/>
          <w:sz w:val="22"/>
          <w:szCs w:val="22"/>
        </w:rPr>
        <w:t xml:space="preserve"> to advance </w:t>
      </w:r>
      <w:r w:rsidRPr="00900FE5">
        <w:rPr>
          <w:rFonts w:ascii="Calibri" w:hAnsi="Calibri" w:cs="Calibri"/>
          <w:b/>
          <w:i/>
          <w:sz w:val="22"/>
          <w:szCs w:val="22"/>
        </w:rPr>
        <w:t>community‐driven strategies for prosperity</w:t>
      </w:r>
      <w:r w:rsidRPr="00B613B3">
        <w:rPr>
          <w:rFonts w:ascii="Calibri" w:hAnsi="Calibri" w:cs="Calibri"/>
          <w:sz w:val="22"/>
          <w:szCs w:val="22"/>
        </w:rPr>
        <w:t xml:space="preserve">. </w:t>
      </w:r>
    </w:p>
    <w:p w:rsidR="00900FE5" w:rsidRPr="00B613B3" w:rsidRDefault="00900FE5" w:rsidP="00287E93">
      <w:pPr>
        <w:spacing w:line="276" w:lineRule="auto"/>
        <w:rPr>
          <w:rFonts w:ascii="Calibri" w:hAnsi="Calibri" w:cs="Calibri"/>
          <w:sz w:val="22"/>
          <w:szCs w:val="22"/>
        </w:rPr>
      </w:pPr>
    </w:p>
    <w:p w:rsidR="00B613B3" w:rsidRPr="00900FE5" w:rsidRDefault="00BA4870" w:rsidP="00287E93">
      <w:pPr>
        <w:spacing w:line="276" w:lineRule="auto"/>
        <w:rPr>
          <w:rFonts w:ascii="Calibri" w:hAnsi="Calibri" w:cs="Calibri"/>
          <w:b/>
          <w:color w:val="472311"/>
          <w:sz w:val="28"/>
          <w:szCs w:val="22"/>
        </w:rPr>
      </w:pPr>
      <w:hyperlink r:id="rId10" w:history="1">
        <w:r w:rsidR="00B613B3" w:rsidRPr="0008377C">
          <w:rPr>
            <w:rStyle w:val="Hyperlink"/>
            <w:rFonts w:ascii="Calibri" w:hAnsi="Calibri" w:cs="Calibri"/>
            <w:b/>
            <w:sz w:val="28"/>
            <w:szCs w:val="22"/>
          </w:rPr>
          <w:t>Empowering Research and Analysis</w:t>
        </w:r>
      </w:hyperlink>
      <w:r w:rsidR="00B613B3" w:rsidRPr="00900FE5">
        <w:rPr>
          <w:rFonts w:ascii="Calibri" w:hAnsi="Calibri" w:cs="Calibri"/>
          <w:b/>
          <w:color w:val="472311"/>
          <w:sz w:val="28"/>
          <w:szCs w:val="22"/>
        </w:rPr>
        <w:t xml:space="preserve"> </w:t>
      </w:r>
    </w:p>
    <w:p w:rsidR="0050115F" w:rsidRDefault="00FA1266" w:rsidP="00287E93">
      <w:pPr>
        <w:spacing w:line="276" w:lineRule="auto"/>
        <w:rPr>
          <w:rFonts w:ascii="Calibri" w:hAnsi="Calibri" w:cs="Calibri"/>
          <w:sz w:val="22"/>
          <w:szCs w:val="22"/>
        </w:rPr>
      </w:pPr>
      <w:r>
        <w:rPr>
          <w:rFonts w:ascii="Calibri" w:hAnsi="Calibri" w:cs="Calibri"/>
          <w:sz w:val="22"/>
          <w:szCs w:val="22"/>
        </w:rPr>
        <w:t xml:space="preserve">Beginning with our first </w:t>
      </w:r>
      <w:hyperlink r:id="rId11" w:history="1">
        <w:r w:rsidRPr="00705FC3">
          <w:rPr>
            <w:rStyle w:val="Hyperlink"/>
            <w:rFonts w:ascii="Calibri" w:hAnsi="Calibri" w:cs="Calibri"/>
            <w:b/>
            <w:sz w:val="22"/>
            <w:szCs w:val="22"/>
          </w:rPr>
          <w:t>Transfer of Wealth</w:t>
        </w:r>
      </w:hyperlink>
      <w:r w:rsidR="00263F85" w:rsidRPr="00263F85">
        <w:rPr>
          <w:rStyle w:val="Hyperlink"/>
          <w:rFonts w:ascii="Arial" w:hAnsi="Arial" w:cs="Arial"/>
          <w:b/>
          <w:sz w:val="22"/>
          <w:szCs w:val="22"/>
          <w:u w:val="none"/>
        </w:rPr>
        <w:t>™</w:t>
      </w:r>
      <w:r>
        <w:rPr>
          <w:rFonts w:ascii="Calibri" w:hAnsi="Calibri" w:cs="Calibri"/>
          <w:b/>
          <w:sz w:val="22"/>
          <w:szCs w:val="22"/>
        </w:rPr>
        <w:t xml:space="preserve"> (TOW) Opportunity</w:t>
      </w:r>
      <w:r w:rsidR="00F20DAD">
        <w:rPr>
          <w:rFonts w:ascii="Calibri" w:hAnsi="Calibri" w:cs="Calibri"/>
          <w:sz w:val="22"/>
          <w:szCs w:val="22"/>
        </w:rPr>
        <w:t xml:space="preserve"> study over </w:t>
      </w:r>
      <w:r w:rsidR="00705FC3">
        <w:rPr>
          <w:rFonts w:ascii="Calibri" w:hAnsi="Calibri" w:cs="Calibri"/>
          <w:sz w:val="22"/>
          <w:szCs w:val="22"/>
        </w:rPr>
        <w:t>a decade</w:t>
      </w:r>
      <w:r w:rsidR="00F20DAD">
        <w:rPr>
          <w:rFonts w:ascii="Calibri" w:hAnsi="Calibri" w:cs="Calibri"/>
          <w:sz w:val="22"/>
          <w:szCs w:val="22"/>
        </w:rPr>
        <w:t xml:space="preserve"> </w:t>
      </w:r>
      <w:r w:rsidR="00B613B3" w:rsidRPr="00B613B3">
        <w:rPr>
          <w:rFonts w:ascii="Calibri" w:hAnsi="Calibri" w:cs="Calibri"/>
          <w:sz w:val="22"/>
          <w:szCs w:val="22"/>
        </w:rPr>
        <w:t>ago, we deliver research and analysis that empowers community foundation</w:t>
      </w:r>
      <w:r w:rsidR="00F20DAD">
        <w:rPr>
          <w:rFonts w:ascii="Calibri" w:hAnsi="Calibri" w:cs="Calibri"/>
          <w:sz w:val="22"/>
          <w:szCs w:val="22"/>
        </w:rPr>
        <w:t>s</w:t>
      </w:r>
      <w:r w:rsidR="00B613B3" w:rsidRPr="00B613B3">
        <w:rPr>
          <w:rFonts w:ascii="Calibri" w:hAnsi="Calibri" w:cs="Calibri"/>
          <w:sz w:val="22"/>
          <w:szCs w:val="22"/>
        </w:rPr>
        <w:t xml:space="preserve"> and other community leaders to understand their assets, including the</w:t>
      </w:r>
      <w:r w:rsidR="00705FC3">
        <w:rPr>
          <w:rFonts w:ascii="Calibri" w:hAnsi="Calibri" w:cs="Calibri"/>
          <w:sz w:val="22"/>
          <w:szCs w:val="22"/>
        </w:rPr>
        <w:t>ir</w:t>
      </w:r>
      <w:r w:rsidR="00B613B3" w:rsidRPr="00B613B3">
        <w:rPr>
          <w:rFonts w:ascii="Calibri" w:hAnsi="Calibri" w:cs="Calibri"/>
          <w:sz w:val="22"/>
          <w:szCs w:val="22"/>
        </w:rPr>
        <w:t xml:space="preserve"> TOW opportunity, and embrace locally‐based philanthropy as a way of fueling community building efforts.</w:t>
      </w:r>
      <w:r w:rsidR="00F20DAD">
        <w:rPr>
          <w:rFonts w:ascii="Calibri" w:hAnsi="Calibri" w:cs="Calibri"/>
          <w:sz w:val="22"/>
          <w:szCs w:val="22"/>
        </w:rPr>
        <w:t xml:space="preserve"> </w:t>
      </w:r>
      <w:r w:rsidR="00006BAC">
        <w:rPr>
          <w:rFonts w:ascii="Calibri" w:hAnsi="Calibri" w:cs="Calibri"/>
          <w:sz w:val="22"/>
          <w:szCs w:val="22"/>
        </w:rPr>
        <w:t xml:space="preserve">TOW opportunity analysis </w:t>
      </w:r>
      <w:r w:rsidR="00006BAC" w:rsidRPr="00006BAC">
        <w:rPr>
          <w:rFonts w:ascii="Calibri" w:hAnsi="Calibri" w:cs="Calibri"/>
          <w:sz w:val="22"/>
          <w:szCs w:val="22"/>
        </w:rPr>
        <w:t xml:space="preserve">can provide a community </w:t>
      </w:r>
      <w:r w:rsidR="00EF471B">
        <w:rPr>
          <w:rFonts w:ascii="Calibri" w:hAnsi="Calibri" w:cs="Calibri"/>
          <w:sz w:val="22"/>
          <w:szCs w:val="22"/>
        </w:rPr>
        <w:t xml:space="preserve">with </w:t>
      </w:r>
      <w:r w:rsidR="00006BAC" w:rsidRPr="00006BAC">
        <w:rPr>
          <w:rFonts w:ascii="Calibri" w:hAnsi="Calibri" w:cs="Calibri"/>
          <w:sz w:val="22"/>
          <w:szCs w:val="22"/>
        </w:rPr>
        <w:t xml:space="preserve">a reasonable scenario of present and future philanthropic capacity. </w:t>
      </w:r>
      <w:r w:rsidR="00F20DAD">
        <w:rPr>
          <w:rFonts w:ascii="Calibri" w:hAnsi="Calibri" w:cs="Calibri"/>
          <w:sz w:val="22"/>
          <w:szCs w:val="22"/>
        </w:rPr>
        <w:t xml:space="preserve">Our </w:t>
      </w:r>
      <w:r w:rsidR="00EF471B">
        <w:rPr>
          <w:rFonts w:ascii="Calibri" w:hAnsi="Calibri" w:cs="Calibri"/>
          <w:sz w:val="22"/>
          <w:szCs w:val="22"/>
        </w:rPr>
        <w:t xml:space="preserve">TOW </w:t>
      </w:r>
      <w:r w:rsidR="00F20DAD">
        <w:rPr>
          <w:rFonts w:ascii="Calibri" w:hAnsi="Calibri" w:cs="Calibri"/>
          <w:sz w:val="22"/>
          <w:szCs w:val="22"/>
        </w:rPr>
        <w:t>work is used to effectively raise awareness</w:t>
      </w:r>
      <w:r w:rsidR="0067111C">
        <w:rPr>
          <w:rFonts w:ascii="Calibri" w:hAnsi="Calibri" w:cs="Calibri"/>
          <w:sz w:val="22"/>
          <w:szCs w:val="22"/>
        </w:rPr>
        <w:t xml:space="preserve"> and create motivation for communities to engage in community philanthropy and endowment building. To date</w:t>
      </w:r>
      <w:r w:rsidR="00EF471B">
        <w:rPr>
          <w:rFonts w:ascii="Calibri" w:hAnsi="Calibri" w:cs="Calibri"/>
          <w:sz w:val="22"/>
          <w:szCs w:val="22"/>
        </w:rPr>
        <w:t>,</w:t>
      </w:r>
      <w:r w:rsidR="0067111C">
        <w:rPr>
          <w:rFonts w:ascii="Calibri" w:hAnsi="Calibri" w:cs="Calibri"/>
          <w:sz w:val="22"/>
          <w:szCs w:val="22"/>
        </w:rPr>
        <w:t xml:space="preserve"> we have completed studies throughout the U</w:t>
      </w:r>
      <w:r w:rsidR="00263F85">
        <w:rPr>
          <w:rFonts w:ascii="Calibri" w:hAnsi="Calibri" w:cs="Calibri"/>
          <w:sz w:val="22"/>
          <w:szCs w:val="22"/>
        </w:rPr>
        <w:t>.</w:t>
      </w:r>
      <w:r w:rsidR="0067111C">
        <w:rPr>
          <w:rFonts w:ascii="Calibri" w:hAnsi="Calibri" w:cs="Calibri"/>
          <w:sz w:val="22"/>
          <w:szCs w:val="22"/>
        </w:rPr>
        <w:t>S</w:t>
      </w:r>
      <w:r w:rsidR="00263F85">
        <w:rPr>
          <w:rFonts w:ascii="Calibri" w:hAnsi="Calibri" w:cs="Calibri"/>
          <w:sz w:val="22"/>
          <w:szCs w:val="22"/>
        </w:rPr>
        <w:t>.</w:t>
      </w:r>
      <w:r w:rsidR="0067111C">
        <w:rPr>
          <w:rFonts w:ascii="Calibri" w:hAnsi="Calibri" w:cs="Calibri"/>
          <w:sz w:val="22"/>
          <w:szCs w:val="22"/>
        </w:rPr>
        <w:t xml:space="preserve"> from metro places such as Los Angeles and Brooklyn to very rural places such as Chase County</w:t>
      </w:r>
      <w:r w:rsidR="00263F85">
        <w:rPr>
          <w:rFonts w:ascii="Calibri" w:hAnsi="Calibri" w:cs="Calibri"/>
          <w:sz w:val="22"/>
          <w:szCs w:val="22"/>
        </w:rPr>
        <w:t>,</w:t>
      </w:r>
      <w:r w:rsidR="0067111C">
        <w:rPr>
          <w:rFonts w:ascii="Calibri" w:hAnsi="Calibri" w:cs="Calibri"/>
          <w:sz w:val="22"/>
          <w:szCs w:val="22"/>
        </w:rPr>
        <w:t xml:space="preserve"> Nebraska.</w:t>
      </w:r>
      <w:r w:rsidR="00B613B3" w:rsidRPr="00B613B3">
        <w:rPr>
          <w:rFonts w:ascii="Calibri" w:hAnsi="Calibri" w:cs="Calibri"/>
          <w:sz w:val="22"/>
          <w:szCs w:val="22"/>
        </w:rPr>
        <w:t xml:space="preserve"> </w:t>
      </w:r>
      <w:r w:rsidR="00006BAC">
        <w:rPr>
          <w:rFonts w:ascii="Calibri" w:hAnsi="Calibri" w:cs="Calibri"/>
          <w:sz w:val="22"/>
          <w:szCs w:val="22"/>
        </w:rPr>
        <w:t xml:space="preserve"> </w:t>
      </w:r>
    </w:p>
    <w:p w:rsidR="0050115F" w:rsidRDefault="0050115F" w:rsidP="00287E93">
      <w:pPr>
        <w:spacing w:line="276" w:lineRule="auto"/>
        <w:rPr>
          <w:rFonts w:ascii="Calibri" w:hAnsi="Calibri" w:cs="Calibri"/>
          <w:sz w:val="22"/>
          <w:szCs w:val="22"/>
        </w:rPr>
      </w:pPr>
    </w:p>
    <w:p w:rsidR="00705FC3" w:rsidRDefault="00B613B3" w:rsidP="00287E93">
      <w:pPr>
        <w:spacing w:line="276" w:lineRule="auto"/>
        <w:rPr>
          <w:rFonts w:ascii="Calibri" w:hAnsi="Calibri" w:cs="Calibri"/>
          <w:sz w:val="22"/>
          <w:szCs w:val="22"/>
        </w:rPr>
      </w:pPr>
      <w:r w:rsidRPr="00B613B3">
        <w:rPr>
          <w:rFonts w:ascii="Calibri" w:hAnsi="Calibri" w:cs="Calibri"/>
          <w:sz w:val="22"/>
          <w:szCs w:val="22"/>
        </w:rPr>
        <w:t xml:space="preserve">Through </w:t>
      </w:r>
      <w:hyperlink r:id="rId12" w:history="1">
        <w:r w:rsidR="00B57B43" w:rsidRPr="00705FC3">
          <w:rPr>
            <w:rStyle w:val="Hyperlink"/>
            <w:rFonts w:ascii="Calibri" w:hAnsi="Calibri" w:cs="Calibri"/>
            <w:b/>
            <w:sz w:val="22"/>
            <w:szCs w:val="22"/>
          </w:rPr>
          <w:t>Donor</w:t>
        </w:r>
        <w:r w:rsidRPr="00705FC3">
          <w:rPr>
            <w:rStyle w:val="Hyperlink"/>
            <w:rFonts w:ascii="Calibri" w:hAnsi="Calibri" w:cs="Calibri"/>
            <w:b/>
            <w:sz w:val="22"/>
            <w:szCs w:val="22"/>
          </w:rPr>
          <w:t xml:space="preserve"> Opportunity Analysis</w:t>
        </w:r>
      </w:hyperlink>
      <w:r w:rsidR="00FA1266">
        <w:rPr>
          <w:rFonts w:ascii="Calibri" w:hAnsi="Calibri" w:cs="Calibri"/>
          <w:sz w:val="22"/>
          <w:szCs w:val="22"/>
        </w:rPr>
        <w:t xml:space="preserve">, </w:t>
      </w:r>
      <w:r w:rsidR="0067111C">
        <w:rPr>
          <w:rFonts w:ascii="Calibri" w:hAnsi="Calibri" w:cs="Calibri"/>
          <w:sz w:val="22"/>
          <w:szCs w:val="22"/>
        </w:rPr>
        <w:t xml:space="preserve">the Center helps community foundations and nonprofits identify their community’s unique demographic and socio-economic characteristics in order to be strategic in donor development efforts. </w:t>
      </w:r>
      <w:r w:rsidR="00006BAC" w:rsidRPr="00006BAC">
        <w:rPr>
          <w:rFonts w:ascii="Calibri" w:hAnsi="Calibri" w:cs="Calibri"/>
          <w:sz w:val="22"/>
          <w:szCs w:val="22"/>
        </w:rPr>
        <w:t>If the goal is to increase philanthropic giving</w:t>
      </w:r>
      <w:r w:rsidR="00006BAC">
        <w:rPr>
          <w:rFonts w:ascii="Calibri" w:hAnsi="Calibri" w:cs="Calibri"/>
          <w:sz w:val="22"/>
          <w:szCs w:val="22"/>
        </w:rPr>
        <w:t>,</w:t>
      </w:r>
      <w:r w:rsidR="00006BAC" w:rsidRPr="00006BAC">
        <w:rPr>
          <w:rFonts w:ascii="Calibri" w:hAnsi="Calibri" w:cs="Calibri"/>
          <w:sz w:val="22"/>
          <w:szCs w:val="22"/>
        </w:rPr>
        <w:t xml:space="preserve"> then the question of how a community is presently doing is reasonable. </w:t>
      </w:r>
      <w:r w:rsidR="00006BAC">
        <w:rPr>
          <w:rFonts w:ascii="Calibri" w:hAnsi="Calibri" w:cs="Calibri"/>
          <w:sz w:val="22"/>
          <w:szCs w:val="22"/>
        </w:rPr>
        <w:t xml:space="preserve">Our </w:t>
      </w:r>
      <w:hyperlink r:id="rId13" w:history="1">
        <w:r w:rsidR="00006BAC" w:rsidRPr="00DF7567">
          <w:rPr>
            <w:rStyle w:val="Hyperlink"/>
            <w:rFonts w:ascii="Calibri" w:hAnsi="Calibri" w:cs="Calibri"/>
            <w:b/>
            <w:i/>
            <w:sz w:val="22"/>
            <w:szCs w:val="22"/>
            <w:u w:val="none"/>
          </w:rPr>
          <w:t>Giveback Analysis</w:t>
        </w:r>
      </w:hyperlink>
      <w:r w:rsidR="00006BAC" w:rsidRPr="00006BAC">
        <w:rPr>
          <w:rFonts w:ascii="Calibri" w:hAnsi="Calibri" w:cs="Calibri"/>
          <w:sz w:val="22"/>
          <w:szCs w:val="22"/>
        </w:rPr>
        <w:t xml:space="preserve"> can provide a community </w:t>
      </w:r>
      <w:r w:rsidR="00813F35">
        <w:rPr>
          <w:rFonts w:ascii="Calibri" w:hAnsi="Calibri" w:cs="Calibri"/>
          <w:sz w:val="22"/>
          <w:szCs w:val="22"/>
        </w:rPr>
        <w:t xml:space="preserve">with </w:t>
      </w:r>
      <w:r w:rsidR="00006BAC" w:rsidRPr="00006BAC">
        <w:rPr>
          <w:rFonts w:ascii="Calibri" w:hAnsi="Calibri" w:cs="Calibri"/>
          <w:sz w:val="22"/>
          <w:szCs w:val="22"/>
        </w:rPr>
        <w:t xml:space="preserve">an idea of its current philanthropic giving </w:t>
      </w:r>
      <w:r w:rsidR="00705FC3">
        <w:rPr>
          <w:rFonts w:ascii="Calibri" w:hAnsi="Calibri" w:cs="Calibri"/>
          <w:sz w:val="22"/>
          <w:szCs w:val="22"/>
        </w:rPr>
        <w:t>as well as</w:t>
      </w:r>
      <w:r w:rsidR="00006BAC">
        <w:rPr>
          <w:rFonts w:ascii="Calibri" w:hAnsi="Calibri" w:cs="Calibri"/>
          <w:sz w:val="22"/>
          <w:szCs w:val="22"/>
        </w:rPr>
        <w:t xml:space="preserve"> future donor attributes and giveback potential</w:t>
      </w:r>
      <w:r w:rsidR="00006BAC" w:rsidRPr="00006BAC">
        <w:rPr>
          <w:rFonts w:ascii="Calibri" w:hAnsi="Calibri" w:cs="Calibri"/>
          <w:sz w:val="22"/>
          <w:szCs w:val="22"/>
        </w:rPr>
        <w:t xml:space="preserve">. </w:t>
      </w:r>
      <w:r w:rsidR="00705FC3">
        <w:rPr>
          <w:rFonts w:ascii="Calibri" w:hAnsi="Calibri" w:cs="Calibri"/>
          <w:sz w:val="22"/>
          <w:szCs w:val="22"/>
        </w:rPr>
        <w:t xml:space="preserve">Generational </w:t>
      </w:r>
      <w:r w:rsidR="00705FC3" w:rsidRPr="00B613B3">
        <w:rPr>
          <w:rFonts w:ascii="Calibri" w:hAnsi="Calibri" w:cs="Calibri"/>
          <w:sz w:val="22"/>
          <w:szCs w:val="22"/>
        </w:rPr>
        <w:t>research is helping foundations and communities better identify and understand where giveback, donor and volunteer potential might be the highest. By understanding these factors, community foundations can develop an effective strategy that is data driven—addressing future opportunities and challenges</w:t>
      </w:r>
      <w:r w:rsidR="00705FC3">
        <w:rPr>
          <w:rFonts w:ascii="Calibri" w:hAnsi="Calibri" w:cs="Calibri"/>
          <w:sz w:val="22"/>
          <w:szCs w:val="22"/>
        </w:rPr>
        <w:t xml:space="preserve">. Our </w:t>
      </w:r>
      <w:hyperlink r:id="rId14" w:history="1">
        <w:r w:rsidR="00705FC3" w:rsidRPr="004748A7">
          <w:rPr>
            <w:rStyle w:val="Hyperlink"/>
            <w:rFonts w:ascii="Calibri" w:hAnsi="Calibri" w:cs="Calibri"/>
            <w:b/>
            <w:i/>
            <w:sz w:val="22"/>
            <w:szCs w:val="22"/>
            <w:u w:val="none"/>
          </w:rPr>
          <w:t>Generational Analysis</w:t>
        </w:r>
      </w:hyperlink>
      <w:r w:rsidR="00705FC3">
        <w:rPr>
          <w:rFonts w:ascii="Calibri" w:hAnsi="Calibri" w:cs="Calibri"/>
          <w:b/>
          <w:sz w:val="22"/>
          <w:szCs w:val="22"/>
        </w:rPr>
        <w:t xml:space="preserve"> </w:t>
      </w:r>
      <w:r w:rsidR="00705FC3">
        <w:rPr>
          <w:rFonts w:ascii="Calibri" w:hAnsi="Calibri" w:cs="Calibri"/>
          <w:sz w:val="22"/>
          <w:szCs w:val="22"/>
        </w:rPr>
        <w:t xml:space="preserve">is being used by </w:t>
      </w:r>
      <w:r w:rsidR="00705FC3">
        <w:rPr>
          <w:rFonts w:ascii="Calibri" w:hAnsi="Calibri" w:cs="Calibri"/>
          <w:sz w:val="22"/>
          <w:szCs w:val="22"/>
        </w:rPr>
        <w:lastRenderedPageBreak/>
        <w:t xml:space="preserve">communities to better understand how they are changing as Baby Boomers retire and Millennials assume community leadership. </w:t>
      </w:r>
      <w:r w:rsidR="00006BAC" w:rsidRPr="00006BAC">
        <w:rPr>
          <w:rFonts w:ascii="Calibri" w:hAnsi="Calibri" w:cs="Calibri"/>
          <w:sz w:val="22"/>
          <w:szCs w:val="22"/>
        </w:rPr>
        <w:t>This research</w:t>
      </w:r>
      <w:r w:rsidR="00813F35">
        <w:rPr>
          <w:rFonts w:ascii="Calibri" w:hAnsi="Calibri" w:cs="Calibri"/>
          <w:sz w:val="22"/>
          <w:szCs w:val="22"/>
        </w:rPr>
        <w:t>,</w:t>
      </w:r>
      <w:r w:rsidR="00006BAC" w:rsidRPr="00006BAC">
        <w:rPr>
          <w:rFonts w:ascii="Calibri" w:hAnsi="Calibri" w:cs="Calibri"/>
          <w:sz w:val="22"/>
          <w:szCs w:val="22"/>
        </w:rPr>
        <w:t xml:space="preserve"> used </w:t>
      </w:r>
      <w:r w:rsidR="00813F35">
        <w:rPr>
          <w:rFonts w:ascii="Calibri" w:hAnsi="Calibri" w:cs="Calibri"/>
          <w:sz w:val="22"/>
          <w:szCs w:val="22"/>
        </w:rPr>
        <w:t>in combination with</w:t>
      </w:r>
      <w:r w:rsidR="00006BAC" w:rsidRPr="00006BAC">
        <w:rPr>
          <w:rFonts w:ascii="Calibri" w:hAnsi="Calibri" w:cs="Calibri"/>
          <w:sz w:val="22"/>
          <w:szCs w:val="22"/>
        </w:rPr>
        <w:t xml:space="preserve"> TOW</w:t>
      </w:r>
      <w:r w:rsidR="00813F35">
        <w:rPr>
          <w:rFonts w:ascii="Calibri" w:hAnsi="Calibri" w:cs="Calibri"/>
          <w:sz w:val="22"/>
          <w:szCs w:val="22"/>
        </w:rPr>
        <w:t>,</w:t>
      </w:r>
      <w:r w:rsidR="00006BAC" w:rsidRPr="00006BAC">
        <w:rPr>
          <w:rFonts w:ascii="Calibri" w:hAnsi="Calibri" w:cs="Calibri"/>
          <w:sz w:val="22"/>
          <w:szCs w:val="22"/>
        </w:rPr>
        <w:t xml:space="preserve"> can deepen understanding and stimulate action.</w:t>
      </w:r>
      <w:r w:rsidR="00006BAC">
        <w:rPr>
          <w:rFonts w:ascii="Calibri" w:hAnsi="Calibri" w:cs="Calibri"/>
          <w:sz w:val="22"/>
          <w:szCs w:val="22"/>
        </w:rPr>
        <w:t xml:space="preserve"> </w:t>
      </w:r>
      <w:r w:rsidR="00BF0A5F">
        <w:rPr>
          <w:rFonts w:ascii="Calibri" w:hAnsi="Calibri" w:cs="Calibri"/>
          <w:sz w:val="22"/>
          <w:szCs w:val="22"/>
        </w:rPr>
        <w:t>This goes hand in hand with further a</w:t>
      </w:r>
      <w:r w:rsidR="00BF0A5F" w:rsidRPr="00F2465F">
        <w:rPr>
          <w:rFonts w:ascii="Calibri" w:hAnsi="Calibri" w:cs="Calibri"/>
          <w:sz w:val="22"/>
          <w:szCs w:val="22"/>
        </w:rPr>
        <w:t>nalysis</w:t>
      </w:r>
      <w:r w:rsidR="00BF0A5F">
        <w:rPr>
          <w:rFonts w:ascii="Calibri" w:hAnsi="Calibri" w:cs="Calibri"/>
          <w:sz w:val="22"/>
          <w:szCs w:val="22"/>
        </w:rPr>
        <w:t xml:space="preserve"> which </w:t>
      </w:r>
      <w:r w:rsidR="00BF0A5F" w:rsidRPr="0050115F">
        <w:rPr>
          <w:rFonts w:ascii="Calibri" w:hAnsi="Calibri" w:cs="Calibri"/>
          <w:sz w:val="22"/>
          <w:szCs w:val="22"/>
        </w:rPr>
        <w:t>can provide communities with a prospective idea of how their community is changing, who future potential donors might be</w:t>
      </w:r>
      <w:r w:rsidR="00BF0A5F">
        <w:rPr>
          <w:rFonts w:ascii="Calibri" w:hAnsi="Calibri" w:cs="Calibri"/>
          <w:sz w:val="22"/>
          <w:szCs w:val="22"/>
        </w:rPr>
        <w:t>, how to engage them in philanthropic activities now</w:t>
      </w:r>
      <w:r w:rsidR="00BF0A5F" w:rsidRPr="0050115F">
        <w:rPr>
          <w:rFonts w:ascii="Calibri" w:hAnsi="Calibri" w:cs="Calibri"/>
          <w:sz w:val="22"/>
          <w:szCs w:val="22"/>
        </w:rPr>
        <w:t xml:space="preserve"> and how to strategically cultivate higher capacity donors</w:t>
      </w:r>
      <w:r w:rsidR="00BF0A5F">
        <w:rPr>
          <w:rFonts w:ascii="Calibri" w:hAnsi="Calibri" w:cs="Calibri"/>
          <w:sz w:val="22"/>
          <w:szCs w:val="22"/>
        </w:rPr>
        <w:t>.</w:t>
      </w:r>
    </w:p>
    <w:p w:rsidR="00705FC3" w:rsidRDefault="00705FC3" w:rsidP="00287E93">
      <w:pPr>
        <w:spacing w:line="276" w:lineRule="auto"/>
        <w:rPr>
          <w:rFonts w:ascii="Calibri" w:hAnsi="Calibri" w:cs="Calibri"/>
          <w:sz w:val="22"/>
          <w:szCs w:val="22"/>
        </w:rPr>
      </w:pPr>
    </w:p>
    <w:p w:rsidR="00705FC3" w:rsidRDefault="00705FC3" w:rsidP="00287E93">
      <w:pPr>
        <w:spacing w:line="276" w:lineRule="auto"/>
        <w:rPr>
          <w:rFonts w:ascii="Calibri" w:hAnsi="Calibri" w:cs="Calibri"/>
          <w:sz w:val="22"/>
          <w:szCs w:val="22"/>
        </w:rPr>
      </w:pPr>
      <w:r>
        <w:rPr>
          <w:rFonts w:ascii="Calibri" w:hAnsi="Calibri" w:cs="Calibri"/>
          <w:sz w:val="22"/>
          <w:szCs w:val="22"/>
        </w:rPr>
        <w:t>Communities are often dynamic</w:t>
      </w:r>
      <w:r w:rsidR="00813F35">
        <w:rPr>
          <w:rFonts w:ascii="Calibri" w:hAnsi="Calibri" w:cs="Calibri"/>
          <w:sz w:val="22"/>
          <w:szCs w:val="22"/>
        </w:rPr>
        <w:t>,</w:t>
      </w:r>
      <w:r>
        <w:rPr>
          <w:rFonts w:ascii="Calibri" w:hAnsi="Calibri" w:cs="Calibri"/>
          <w:sz w:val="22"/>
          <w:szCs w:val="22"/>
        </w:rPr>
        <w:t xml:space="preserve"> experiencing rapid change. Our </w:t>
      </w:r>
      <w:hyperlink r:id="rId15" w:history="1">
        <w:r w:rsidRPr="004748A7">
          <w:rPr>
            <w:rStyle w:val="Hyperlink"/>
            <w:rFonts w:ascii="Calibri" w:hAnsi="Calibri" w:cs="Calibri"/>
            <w:b/>
            <w:i/>
            <w:sz w:val="22"/>
            <w:szCs w:val="22"/>
            <w:u w:val="none"/>
          </w:rPr>
          <w:t>Understanding Your Community Analysis</w:t>
        </w:r>
      </w:hyperlink>
      <w:r>
        <w:rPr>
          <w:rFonts w:ascii="Calibri" w:hAnsi="Calibri" w:cs="Calibri"/>
          <w:sz w:val="22"/>
          <w:szCs w:val="22"/>
        </w:rPr>
        <w:t xml:space="preserve"> is being used to better understand demographic, civic, social and economic change. </w:t>
      </w:r>
      <w:r w:rsidR="0050115F">
        <w:rPr>
          <w:rFonts w:ascii="Calibri" w:hAnsi="Calibri" w:cs="Calibri"/>
          <w:sz w:val="22"/>
          <w:szCs w:val="22"/>
        </w:rPr>
        <w:t xml:space="preserve">Our </w:t>
      </w:r>
      <w:hyperlink r:id="rId16" w:history="1">
        <w:r w:rsidR="0050115F" w:rsidRPr="003F3E6C">
          <w:rPr>
            <w:rStyle w:val="Hyperlink"/>
            <w:rFonts w:ascii="Calibri" w:hAnsi="Calibri" w:cs="Calibri"/>
            <w:b/>
            <w:i/>
            <w:sz w:val="22"/>
            <w:szCs w:val="22"/>
            <w:u w:val="none"/>
          </w:rPr>
          <w:t>Nonprofit Analysis</w:t>
        </w:r>
      </w:hyperlink>
      <w:r w:rsidR="0050115F">
        <w:rPr>
          <w:rFonts w:ascii="Calibri" w:hAnsi="Calibri" w:cs="Calibri"/>
          <w:sz w:val="22"/>
          <w:szCs w:val="22"/>
        </w:rPr>
        <w:t xml:space="preserve"> can help </w:t>
      </w:r>
      <w:r w:rsidR="0050115F" w:rsidRPr="0050115F">
        <w:rPr>
          <w:rFonts w:ascii="Calibri" w:hAnsi="Calibri" w:cs="Calibri"/>
          <w:sz w:val="22"/>
          <w:szCs w:val="22"/>
        </w:rPr>
        <w:t>communities better understand their</w:t>
      </w:r>
      <w:r w:rsidR="00006BAC">
        <w:rPr>
          <w:rFonts w:ascii="Calibri" w:hAnsi="Calibri" w:cs="Calibri"/>
          <w:sz w:val="22"/>
          <w:szCs w:val="22"/>
        </w:rPr>
        <w:t xml:space="preserve"> </w:t>
      </w:r>
      <w:r>
        <w:rPr>
          <w:rFonts w:ascii="Calibri" w:hAnsi="Calibri" w:cs="Calibri"/>
          <w:sz w:val="22"/>
          <w:szCs w:val="22"/>
        </w:rPr>
        <w:t xml:space="preserve">existing </w:t>
      </w:r>
      <w:r w:rsidR="00006BAC" w:rsidRPr="00006BAC">
        <w:rPr>
          <w:rFonts w:ascii="Calibri" w:hAnsi="Calibri" w:cs="Calibri"/>
          <w:sz w:val="22"/>
          <w:szCs w:val="22"/>
        </w:rPr>
        <w:t>philanthropic sector and empower collective efforts to promote community philanthropy.</w:t>
      </w:r>
      <w:r>
        <w:rPr>
          <w:rFonts w:ascii="Calibri" w:hAnsi="Calibri" w:cs="Calibri"/>
          <w:sz w:val="22"/>
          <w:szCs w:val="22"/>
        </w:rPr>
        <w:t xml:space="preserve"> </w:t>
      </w:r>
    </w:p>
    <w:p w:rsidR="00705FC3" w:rsidRDefault="00705FC3" w:rsidP="00287E93">
      <w:pPr>
        <w:spacing w:line="276" w:lineRule="auto"/>
        <w:rPr>
          <w:rFonts w:ascii="Calibri" w:hAnsi="Calibri" w:cs="Calibri"/>
          <w:sz w:val="22"/>
          <w:szCs w:val="22"/>
        </w:rPr>
      </w:pPr>
    </w:p>
    <w:p w:rsidR="00287E93" w:rsidRPr="00287E93" w:rsidRDefault="00287E93" w:rsidP="00287E93">
      <w:pPr>
        <w:spacing w:line="276" w:lineRule="auto"/>
        <w:rPr>
          <w:rFonts w:asciiTheme="minorHAnsi" w:hAnsiTheme="minorHAnsi" w:cs="Arial"/>
          <w:noProof/>
          <w:sz w:val="22"/>
          <w:szCs w:val="32"/>
        </w:rPr>
      </w:pPr>
      <w:r w:rsidRPr="00287E93">
        <w:rPr>
          <w:rFonts w:asciiTheme="minorHAnsi" w:hAnsiTheme="minorHAnsi" w:cs="Arial"/>
          <w:b/>
          <w:noProof/>
          <w:sz w:val="22"/>
          <w:szCs w:val="32"/>
        </w:rPr>
        <w:t xml:space="preserve">Two Experiences. </w:t>
      </w:r>
      <w:r w:rsidRPr="00287E93">
        <w:rPr>
          <w:rFonts w:asciiTheme="minorHAnsi" w:hAnsiTheme="minorHAnsi" w:cs="Arial"/>
          <w:noProof/>
          <w:sz w:val="22"/>
          <w:szCs w:val="32"/>
        </w:rPr>
        <w:t>Our learning and insights into Community Development Philanthropy are shaped by pioneering work throughout North America. With respect to donor development</w:t>
      </w:r>
      <w:r w:rsidR="00705FC3">
        <w:rPr>
          <w:rFonts w:asciiTheme="minorHAnsi" w:hAnsiTheme="minorHAnsi" w:cs="Arial"/>
          <w:noProof/>
          <w:sz w:val="22"/>
          <w:szCs w:val="32"/>
        </w:rPr>
        <w:t>,</w:t>
      </w:r>
      <w:r w:rsidRPr="00287E93">
        <w:rPr>
          <w:rFonts w:asciiTheme="minorHAnsi" w:hAnsiTheme="minorHAnsi" w:cs="Arial"/>
          <w:noProof/>
          <w:sz w:val="22"/>
          <w:szCs w:val="32"/>
        </w:rPr>
        <w:t xml:space="preserve"> we have particularly benefited from the work of the Nebraska Community Foundation and the South Dakota Community Foundation. Both of these foundations are innovators and leaders in community affiliation with host community foundations. These two foundations have extensive community affiliate funds serving historically under-served</w:t>
      </w:r>
      <w:r w:rsidR="00813F35">
        <w:rPr>
          <w:rFonts w:asciiTheme="minorHAnsi" w:hAnsiTheme="minorHAnsi" w:cs="Arial"/>
          <w:noProof/>
          <w:sz w:val="22"/>
          <w:szCs w:val="32"/>
        </w:rPr>
        <w:t>,</w:t>
      </w:r>
      <w:r w:rsidRPr="00287E93">
        <w:rPr>
          <w:rFonts w:asciiTheme="minorHAnsi" w:hAnsiTheme="minorHAnsi" w:cs="Arial"/>
          <w:noProof/>
          <w:sz w:val="22"/>
          <w:szCs w:val="32"/>
        </w:rPr>
        <w:t xml:space="preserve"> smaller</w:t>
      </w:r>
      <w:r w:rsidR="00813F35">
        <w:rPr>
          <w:rFonts w:asciiTheme="minorHAnsi" w:hAnsiTheme="minorHAnsi" w:cs="Arial"/>
          <w:noProof/>
          <w:sz w:val="22"/>
          <w:szCs w:val="32"/>
        </w:rPr>
        <w:t>,</w:t>
      </w:r>
      <w:r w:rsidRPr="00287E93">
        <w:rPr>
          <w:rFonts w:asciiTheme="minorHAnsi" w:hAnsiTheme="minorHAnsi" w:cs="Arial"/>
          <w:noProof/>
          <w:sz w:val="22"/>
          <w:szCs w:val="32"/>
        </w:rPr>
        <w:t xml:space="preserve"> more isolated rural communities. They have demonstrated that they can energize legacy giving in such communities and empower significant endowment growth over time. The following comparison highlights their promising practices:</w:t>
      </w:r>
    </w:p>
    <w:p w:rsidR="00287E93" w:rsidRPr="00287E93" w:rsidRDefault="00287E93" w:rsidP="00287E93">
      <w:pPr>
        <w:spacing w:line="276" w:lineRule="auto"/>
        <w:rPr>
          <w:rFonts w:asciiTheme="minorHAnsi" w:hAnsiTheme="minorHAnsi" w:cs="Arial"/>
          <w:noProof/>
          <w:sz w:val="22"/>
          <w:szCs w:val="32"/>
        </w:rPr>
      </w:pPr>
    </w:p>
    <w:tbl>
      <w:tblPr>
        <w:tblW w:w="0" w:type="auto"/>
        <w:tblInd w:w="108" w:type="dxa"/>
        <w:tblBorders>
          <w:top w:val="single" w:sz="12" w:space="0" w:color="58A618"/>
          <w:left w:val="single" w:sz="12" w:space="0" w:color="58A618"/>
          <w:bottom w:val="single" w:sz="12" w:space="0" w:color="58A618"/>
          <w:right w:val="single" w:sz="12" w:space="0" w:color="58A618"/>
        </w:tblBorders>
        <w:tblLook w:val="04A0"/>
      </w:tblPr>
      <w:tblGrid>
        <w:gridCol w:w="5220"/>
        <w:gridCol w:w="4860"/>
      </w:tblGrid>
      <w:tr w:rsidR="00287E93" w:rsidRPr="00F82D48" w:rsidTr="00EF3973">
        <w:trPr>
          <w:trHeight w:val="20"/>
        </w:trPr>
        <w:tc>
          <w:tcPr>
            <w:tcW w:w="5220" w:type="dxa"/>
            <w:tcBorders>
              <w:top w:val="single" w:sz="24" w:space="0" w:color="472311"/>
              <w:left w:val="single" w:sz="12" w:space="0" w:color="58A618"/>
              <w:bottom w:val="single" w:sz="12" w:space="0" w:color="58A618"/>
            </w:tcBorders>
            <w:shd w:val="clear" w:color="auto" w:fill="auto"/>
          </w:tcPr>
          <w:p w:rsidR="00287E93" w:rsidRPr="00C13A6F" w:rsidRDefault="00287E93" w:rsidP="00EF3973">
            <w:pPr>
              <w:pStyle w:val="NoSpacing"/>
              <w:rPr>
                <w:rFonts w:asciiTheme="minorHAnsi" w:hAnsiTheme="minorHAnsi"/>
                <w:b/>
                <w:sz w:val="16"/>
                <w:szCs w:val="16"/>
              </w:rPr>
            </w:pPr>
          </w:p>
          <w:p w:rsidR="00287E93" w:rsidRPr="003F0B84" w:rsidRDefault="00287E93" w:rsidP="00EF3973">
            <w:pPr>
              <w:pStyle w:val="NoSpacing"/>
              <w:jc w:val="center"/>
              <w:rPr>
                <w:rFonts w:asciiTheme="minorHAnsi" w:hAnsiTheme="minorHAnsi"/>
                <w:b/>
                <w:color w:val="472311"/>
                <w:szCs w:val="24"/>
              </w:rPr>
            </w:pPr>
            <w:r w:rsidRPr="003F0B84">
              <w:rPr>
                <w:rFonts w:asciiTheme="minorHAnsi" w:hAnsiTheme="minorHAnsi"/>
                <w:b/>
                <w:color w:val="472311"/>
                <w:szCs w:val="24"/>
              </w:rPr>
              <w:t>Nebraska Community Foundation</w:t>
            </w:r>
          </w:p>
          <w:p w:rsidR="00287E93" w:rsidRPr="00C13A6F" w:rsidRDefault="00287E93" w:rsidP="00EF3973">
            <w:pPr>
              <w:pStyle w:val="NoSpacing"/>
              <w:rPr>
                <w:rFonts w:asciiTheme="minorHAnsi" w:hAnsiTheme="minorHAnsi"/>
                <w:b/>
                <w:sz w:val="16"/>
                <w:szCs w:val="16"/>
              </w:rPr>
            </w:pPr>
          </w:p>
          <w:p w:rsidR="00287E93" w:rsidRDefault="00287E93" w:rsidP="00EF3973">
            <w:pPr>
              <w:pStyle w:val="NoSpacing"/>
              <w:rPr>
                <w:rFonts w:asciiTheme="minorHAnsi" w:hAnsiTheme="minorHAnsi"/>
                <w:sz w:val="20"/>
              </w:rPr>
            </w:pPr>
            <w:r>
              <w:rPr>
                <w:rFonts w:asciiTheme="minorHAnsi" w:hAnsiTheme="minorHAnsi"/>
                <w:sz w:val="20"/>
              </w:rPr>
              <w:t>Jeff Yost and his team at NCF were the first to use transfer of wealth research to motivate community leaders to pursue legacy giving and endowment building. TOW is a central strategy element in work with communities. NCF has been resourceful in procuring and providing field staff to work with communities and provide planned giving services. Nebraska is a vast state geographically and NCF has been highly effective with limited staffing. Jeff Yost has used a very simple technique of story capture on donors, communities and impacts to document progress and motivate behavior. Story capture by local papers, reproduced and shared</w:t>
            </w:r>
            <w:r w:rsidR="00813F35">
              <w:rPr>
                <w:rFonts w:asciiTheme="minorHAnsi" w:hAnsiTheme="minorHAnsi"/>
                <w:sz w:val="20"/>
              </w:rPr>
              <w:t>,</w:t>
            </w:r>
            <w:r>
              <w:rPr>
                <w:rFonts w:asciiTheme="minorHAnsi" w:hAnsiTheme="minorHAnsi"/>
                <w:sz w:val="20"/>
              </w:rPr>
              <w:t xml:space="preserve"> has proved a sound tactic. NCF has used mentors from successful communities to work with newer communities. Complimenting this approach is the use of sharing events regionally and at the annual meeting that allow communities to share experience and best practices. </w:t>
            </w:r>
            <w:hyperlink r:id="rId17" w:history="1">
              <w:r w:rsidRPr="00DC2B48">
                <w:rPr>
                  <w:rStyle w:val="Hyperlink"/>
                  <w:rFonts w:asciiTheme="minorHAnsi" w:hAnsiTheme="minorHAnsi"/>
                  <w:sz w:val="20"/>
                </w:rPr>
                <w:t>RE</w:t>
              </w:r>
              <w:r w:rsidRPr="00DC2B48">
                <w:rPr>
                  <w:rStyle w:val="Hyperlink"/>
                  <w:rFonts w:asciiTheme="minorHAnsi" w:hAnsiTheme="minorHAnsi"/>
                  <w:sz w:val="20"/>
                </w:rPr>
                <w:t>A</w:t>
              </w:r>
              <w:r w:rsidRPr="00DC2B48">
                <w:rPr>
                  <w:rStyle w:val="Hyperlink"/>
                  <w:rFonts w:asciiTheme="minorHAnsi" w:hAnsiTheme="minorHAnsi"/>
                  <w:sz w:val="20"/>
                </w:rPr>
                <w:t>D</w:t>
              </w:r>
            </w:hyperlink>
            <w:r>
              <w:rPr>
                <w:rFonts w:asciiTheme="minorHAnsi" w:hAnsiTheme="minorHAnsi"/>
                <w:sz w:val="20"/>
              </w:rPr>
              <w:t xml:space="preserve"> the report.</w:t>
            </w:r>
          </w:p>
          <w:p w:rsidR="00287E93" w:rsidRPr="00C13A6F" w:rsidRDefault="00287E93" w:rsidP="00EF3973">
            <w:pPr>
              <w:pStyle w:val="NoSpacing"/>
              <w:rPr>
                <w:rFonts w:asciiTheme="minorHAnsi" w:hAnsiTheme="minorHAnsi"/>
                <w:b/>
                <w:szCs w:val="24"/>
              </w:rPr>
            </w:pPr>
          </w:p>
        </w:tc>
        <w:tc>
          <w:tcPr>
            <w:tcW w:w="4860" w:type="dxa"/>
            <w:tcBorders>
              <w:top w:val="single" w:sz="24" w:space="0" w:color="472311"/>
              <w:left w:val="single" w:sz="12" w:space="0" w:color="58A618"/>
              <w:bottom w:val="single" w:sz="12" w:space="0" w:color="58A618"/>
            </w:tcBorders>
            <w:shd w:val="clear" w:color="auto" w:fill="auto"/>
          </w:tcPr>
          <w:p w:rsidR="00287E93" w:rsidRPr="00C13A6F" w:rsidRDefault="00287E93" w:rsidP="00EF3973">
            <w:pPr>
              <w:pStyle w:val="NoSpacing"/>
              <w:rPr>
                <w:rFonts w:asciiTheme="minorHAnsi" w:hAnsiTheme="minorHAnsi"/>
                <w:b/>
                <w:sz w:val="16"/>
                <w:szCs w:val="16"/>
              </w:rPr>
            </w:pPr>
          </w:p>
          <w:p w:rsidR="00287E93" w:rsidRPr="003F0B84" w:rsidRDefault="00287E93" w:rsidP="00EF3973">
            <w:pPr>
              <w:pStyle w:val="NoSpacing"/>
              <w:jc w:val="center"/>
              <w:rPr>
                <w:rFonts w:asciiTheme="minorHAnsi" w:hAnsiTheme="minorHAnsi"/>
                <w:b/>
                <w:color w:val="472311"/>
                <w:szCs w:val="24"/>
              </w:rPr>
            </w:pPr>
            <w:r w:rsidRPr="003F0B84">
              <w:rPr>
                <w:rFonts w:asciiTheme="minorHAnsi" w:hAnsiTheme="minorHAnsi"/>
                <w:b/>
                <w:color w:val="472311"/>
                <w:szCs w:val="24"/>
              </w:rPr>
              <w:t>South Dakota Community Foundation</w:t>
            </w:r>
          </w:p>
          <w:p w:rsidR="00287E93" w:rsidRDefault="00287E93" w:rsidP="00EF3973">
            <w:pPr>
              <w:pStyle w:val="NoSpacing"/>
              <w:rPr>
                <w:rFonts w:asciiTheme="minorHAnsi" w:hAnsiTheme="minorHAnsi"/>
                <w:sz w:val="16"/>
                <w:szCs w:val="16"/>
              </w:rPr>
            </w:pPr>
          </w:p>
          <w:p w:rsidR="00287E93" w:rsidRPr="001C5D8D" w:rsidRDefault="00813F35" w:rsidP="00813F35">
            <w:pPr>
              <w:pStyle w:val="NoSpacing"/>
              <w:rPr>
                <w:rFonts w:asciiTheme="minorHAnsi" w:hAnsiTheme="minorHAnsi"/>
                <w:sz w:val="20"/>
              </w:rPr>
            </w:pPr>
            <w:r>
              <w:rPr>
                <w:rFonts w:asciiTheme="minorHAnsi" w:hAnsiTheme="minorHAnsi"/>
                <w:sz w:val="20"/>
              </w:rPr>
              <w:t>Bob Sutton, former</w:t>
            </w:r>
            <w:r w:rsidR="00287E93">
              <w:rPr>
                <w:rFonts w:asciiTheme="minorHAnsi" w:hAnsiTheme="minorHAnsi"/>
                <w:sz w:val="20"/>
              </w:rPr>
              <w:t xml:space="preserve"> CEO and President of the SDCF</w:t>
            </w:r>
            <w:r>
              <w:rPr>
                <w:rFonts w:asciiTheme="minorHAnsi" w:hAnsiTheme="minorHAnsi"/>
                <w:sz w:val="20"/>
              </w:rPr>
              <w:t>,</w:t>
            </w:r>
            <w:r w:rsidR="00287E93">
              <w:rPr>
                <w:rFonts w:asciiTheme="minorHAnsi" w:hAnsiTheme="minorHAnsi"/>
                <w:sz w:val="20"/>
              </w:rPr>
              <w:t xml:space="preserve"> was also an early pioneer in the use of TOW analysis. He used this research to target more rural and under-served communities. His approach was simple and direct</w:t>
            </w:r>
            <w:r>
              <w:rPr>
                <w:rFonts w:asciiTheme="minorHAnsi" w:hAnsiTheme="minorHAnsi"/>
                <w:sz w:val="20"/>
              </w:rPr>
              <w:t>: m</w:t>
            </w:r>
            <w:r w:rsidR="00287E93">
              <w:rPr>
                <w:rFonts w:asciiTheme="minorHAnsi" w:hAnsiTheme="minorHAnsi"/>
                <w:sz w:val="20"/>
              </w:rPr>
              <w:t>eet with a group of local leaders, share the TOW opportunity and secure a comm</w:t>
            </w:r>
            <w:r>
              <w:rPr>
                <w:rFonts w:asciiTheme="minorHAnsi" w:hAnsiTheme="minorHAnsi"/>
                <w:sz w:val="20"/>
              </w:rPr>
              <w:t>itment</w:t>
            </w:r>
            <w:r w:rsidR="00287E93">
              <w:rPr>
                <w:rFonts w:asciiTheme="minorHAnsi" w:hAnsiTheme="minorHAnsi"/>
                <w:sz w:val="20"/>
              </w:rPr>
              <w:t xml:space="preserve"> to affiliate and pursue endowment building. His approach was more direct when compared to NCF</w:t>
            </w:r>
            <w:r>
              <w:rPr>
                <w:rFonts w:asciiTheme="minorHAnsi" w:hAnsiTheme="minorHAnsi"/>
                <w:sz w:val="20"/>
              </w:rPr>
              <w:t xml:space="preserve"> and</w:t>
            </w:r>
            <w:r w:rsidR="00287E93">
              <w:rPr>
                <w:rFonts w:asciiTheme="minorHAnsi" w:hAnsiTheme="minorHAnsi"/>
                <w:sz w:val="20"/>
              </w:rPr>
              <w:t xml:space="preserve"> focused on a select group of smaller communities and </w:t>
            </w:r>
            <w:r>
              <w:rPr>
                <w:rFonts w:asciiTheme="minorHAnsi" w:hAnsiTheme="minorHAnsi"/>
                <w:sz w:val="20"/>
              </w:rPr>
              <w:t xml:space="preserve">an </w:t>
            </w:r>
            <w:r w:rsidR="00287E93">
              <w:rPr>
                <w:rFonts w:asciiTheme="minorHAnsi" w:hAnsiTheme="minorHAnsi"/>
                <w:sz w:val="20"/>
              </w:rPr>
              <w:t>endowment building</w:t>
            </w:r>
            <w:r>
              <w:rPr>
                <w:rFonts w:asciiTheme="minorHAnsi" w:hAnsiTheme="minorHAnsi"/>
                <w:sz w:val="20"/>
              </w:rPr>
              <w:t xml:space="preserve"> strategy</w:t>
            </w:r>
            <w:r w:rsidR="00287E93">
              <w:rPr>
                <w:rFonts w:asciiTheme="minorHAnsi" w:hAnsiTheme="minorHAnsi"/>
                <w:sz w:val="20"/>
              </w:rPr>
              <w:t xml:space="preserve">. When a community </w:t>
            </w:r>
            <w:r>
              <w:rPr>
                <w:rFonts w:asciiTheme="minorHAnsi" w:hAnsiTheme="minorHAnsi"/>
                <w:sz w:val="20"/>
              </w:rPr>
              <w:t xml:space="preserve">committed, Bob </w:t>
            </w:r>
            <w:r w:rsidR="00287E93">
              <w:rPr>
                <w:rFonts w:asciiTheme="minorHAnsi" w:hAnsiTheme="minorHAnsi"/>
                <w:sz w:val="20"/>
              </w:rPr>
              <w:t xml:space="preserve">would commit to come back and work with targeted legacy donors. Over five years this approach realized over $50 million in new permanent endowments rooted in South Dakota’s most rural and smallest communities. A key to Bob’s success was his understanding of land and real estate wealth in rural South Dakota. </w:t>
            </w:r>
            <w:hyperlink r:id="rId18" w:history="1">
              <w:r w:rsidR="00287E93" w:rsidRPr="00DC2B48">
                <w:rPr>
                  <w:rStyle w:val="Hyperlink"/>
                  <w:rFonts w:asciiTheme="minorHAnsi" w:hAnsiTheme="minorHAnsi"/>
                  <w:sz w:val="20"/>
                </w:rPr>
                <w:t>HE</w:t>
              </w:r>
              <w:r w:rsidR="00287E93" w:rsidRPr="00DC2B48">
                <w:rPr>
                  <w:rStyle w:val="Hyperlink"/>
                  <w:rFonts w:asciiTheme="minorHAnsi" w:hAnsiTheme="minorHAnsi"/>
                  <w:sz w:val="20"/>
                </w:rPr>
                <w:t>A</w:t>
              </w:r>
              <w:r w:rsidR="00287E93" w:rsidRPr="00DC2B48">
                <w:rPr>
                  <w:rStyle w:val="Hyperlink"/>
                  <w:rFonts w:asciiTheme="minorHAnsi" w:hAnsiTheme="minorHAnsi"/>
                  <w:sz w:val="20"/>
                </w:rPr>
                <w:t>R</w:t>
              </w:r>
            </w:hyperlink>
            <w:r w:rsidR="00287E93">
              <w:rPr>
                <w:rFonts w:asciiTheme="minorHAnsi" w:hAnsiTheme="minorHAnsi"/>
                <w:sz w:val="20"/>
              </w:rPr>
              <w:t xml:space="preserve"> Bob.</w:t>
            </w:r>
          </w:p>
        </w:tc>
      </w:tr>
    </w:tbl>
    <w:p w:rsidR="00900FE5" w:rsidRPr="00B613B3" w:rsidRDefault="00900FE5" w:rsidP="00900FE5">
      <w:pPr>
        <w:rPr>
          <w:rFonts w:ascii="Calibri" w:hAnsi="Calibri" w:cs="Calibri"/>
          <w:sz w:val="22"/>
          <w:szCs w:val="22"/>
        </w:rPr>
      </w:pPr>
    </w:p>
    <w:p w:rsidR="00B613B3" w:rsidRPr="00B57B43" w:rsidRDefault="00BA4870" w:rsidP="00287E93">
      <w:pPr>
        <w:spacing w:line="276" w:lineRule="auto"/>
        <w:rPr>
          <w:rFonts w:ascii="Calibri" w:hAnsi="Calibri" w:cs="Calibri"/>
          <w:b/>
          <w:sz w:val="28"/>
          <w:szCs w:val="22"/>
        </w:rPr>
      </w:pPr>
      <w:hyperlink r:id="rId19" w:history="1">
        <w:r w:rsidR="00B613B3" w:rsidRPr="0008377C">
          <w:rPr>
            <w:rStyle w:val="Hyperlink"/>
            <w:rFonts w:ascii="Calibri" w:hAnsi="Calibri" w:cs="Calibri"/>
            <w:b/>
            <w:sz w:val="28"/>
            <w:szCs w:val="22"/>
          </w:rPr>
          <w:t>Effective Community Engagement</w:t>
        </w:r>
      </w:hyperlink>
      <w:r w:rsidR="00B613B3" w:rsidRPr="00B57B43">
        <w:rPr>
          <w:rFonts w:ascii="Calibri" w:hAnsi="Calibri" w:cs="Calibri"/>
          <w:b/>
          <w:sz w:val="28"/>
          <w:szCs w:val="22"/>
        </w:rPr>
        <w:t xml:space="preserve"> </w:t>
      </w:r>
    </w:p>
    <w:p w:rsidR="00C20863" w:rsidRDefault="00B613B3" w:rsidP="00C20863">
      <w:pPr>
        <w:spacing w:line="276" w:lineRule="auto"/>
        <w:rPr>
          <w:rFonts w:ascii="Calibri" w:hAnsi="Calibri" w:cs="Calibri"/>
          <w:sz w:val="22"/>
          <w:szCs w:val="22"/>
        </w:rPr>
      </w:pPr>
      <w:r w:rsidRPr="00B613B3">
        <w:rPr>
          <w:rFonts w:ascii="Calibri" w:hAnsi="Calibri" w:cs="Calibri"/>
          <w:sz w:val="22"/>
          <w:szCs w:val="22"/>
        </w:rPr>
        <w:t>Creating prosperity is not a job for a single organizati</w:t>
      </w:r>
      <w:r w:rsidR="00FA1266">
        <w:rPr>
          <w:rFonts w:ascii="Calibri" w:hAnsi="Calibri" w:cs="Calibri"/>
          <w:sz w:val="22"/>
          <w:szCs w:val="22"/>
        </w:rPr>
        <w:t xml:space="preserve">on or community foundation. </w:t>
      </w:r>
      <w:r w:rsidR="00B376F4">
        <w:rPr>
          <w:rFonts w:ascii="Calibri" w:hAnsi="Calibri" w:cs="Calibri"/>
          <w:sz w:val="22"/>
          <w:szCs w:val="22"/>
        </w:rPr>
        <w:t>Our CDP Community Engagement Framework can</w:t>
      </w:r>
      <w:r w:rsidR="00813F35">
        <w:rPr>
          <w:rFonts w:ascii="Calibri" w:hAnsi="Calibri" w:cs="Calibri"/>
          <w:sz w:val="22"/>
          <w:szCs w:val="22"/>
        </w:rPr>
        <w:t xml:space="preserve"> help Foundations develop or fine-</w:t>
      </w:r>
      <w:r w:rsidR="00B376F4">
        <w:rPr>
          <w:rFonts w:ascii="Calibri" w:hAnsi="Calibri" w:cs="Calibri"/>
          <w:sz w:val="22"/>
          <w:szCs w:val="22"/>
        </w:rPr>
        <w:t xml:space="preserve">tune an affiliate strategy </w:t>
      </w:r>
      <w:r w:rsidR="004F1158">
        <w:rPr>
          <w:rFonts w:ascii="Calibri" w:hAnsi="Calibri" w:cs="Calibri"/>
          <w:sz w:val="22"/>
          <w:szCs w:val="22"/>
        </w:rPr>
        <w:t>and</w:t>
      </w:r>
      <w:r w:rsidR="00B376F4">
        <w:rPr>
          <w:rFonts w:ascii="Calibri" w:hAnsi="Calibri" w:cs="Calibri"/>
          <w:sz w:val="22"/>
          <w:szCs w:val="22"/>
        </w:rPr>
        <w:t xml:space="preserve"> </w:t>
      </w:r>
      <w:r w:rsidR="00813F35">
        <w:rPr>
          <w:rFonts w:ascii="Calibri" w:hAnsi="Calibri" w:cs="Calibri"/>
          <w:sz w:val="22"/>
          <w:szCs w:val="22"/>
        </w:rPr>
        <w:t>learn from</w:t>
      </w:r>
      <w:r w:rsidR="00B376F4">
        <w:rPr>
          <w:rFonts w:ascii="Calibri" w:hAnsi="Calibri" w:cs="Calibri"/>
          <w:sz w:val="22"/>
          <w:szCs w:val="22"/>
        </w:rPr>
        <w:t xml:space="preserve"> promising </w:t>
      </w:r>
      <w:r w:rsidR="00813F35">
        <w:rPr>
          <w:rFonts w:ascii="Calibri" w:hAnsi="Calibri" w:cs="Calibri"/>
          <w:sz w:val="22"/>
          <w:szCs w:val="22"/>
        </w:rPr>
        <w:t>development st</w:t>
      </w:r>
      <w:r w:rsidR="00B376F4">
        <w:rPr>
          <w:rFonts w:ascii="Calibri" w:hAnsi="Calibri" w:cs="Calibri"/>
          <w:sz w:val="22"/>
          <w:szCs w:val="22"/>
        </w:rPr>
        <w:t>rategies.</w:t>
      </w:r>
      <w:r w:rsidR="00B376F4" w:rsidRPr="00B613B3">
        <w:rPr>
          <w:rFonts w:ascii="Calibri" w:hAnsi="Calibri" w:cs="Calibri"/>
          <w:sz w:val="22"/>
          <w:szCs w:val="22"/>
        </w:rPr>
        <w:t xml:space="preserve"> </w:t>
      </w:r>
      <w:r w:rsidR="00FA1266">
        <w:rPr>
          <w:rFonts w:ascii="Calibri" w:hAnsi="Calibri" w:cs="Calibri"/>
          <w:sz w:val="22"/>
          <w:szCs w:val="22"/>
        </w:rPr>
        <w:t>For over 20 years</w:t>
      </w:r>
      <w:r w:rsidR="0050115F">
        <w:rPr>
          <w:rFonts w:ascii="Calibri" w:hAnsi="Calibri" w:cs="Calibri"/>
          <w:sz w:val="22"/>
          <w:szCs w:val="22"/>
        </w:rPr>
        <w:t>,</w:t>
      </w:r>
      <w:r w:rsidR="00FA1266">
        <w:rPr>
          <w:rFonts w:ascii="Calibri" w:hAnsi="Calibri" w:cs="Calibri"/>
          <w:sz w:val="22"/>
          <w:szCs w:val="22"/>
        </w:rPr>
        <w:t xml:space="preserve"> </w:t>
      </w:r>
      <w:r w:rsidRPr="00B613B3">
        <w:rPr>
          <w:rFonts w:ascii="Calibri" w:hAnsi="Calibri" w:cs="Calibri"/>
          <w:sz w:val="22"/>
          <w:szCs w:val="22"/>
        </w:rPr>
        <w:t xml:space="preserve">work in places as diverse as Nebraska, Appalachian Ohio, South Dakota, the Panhandle of Texas, and the Paradox Region of Colorado confirms that effective community engagement is the central component of building the capacity to envision, create and sustain strategies for </w:t>
      </w:r>
      <w:r w:rsidRPr="00B613B3">
        <w:rPr>
          <w:rFonts w:ascii="Calibri" w:hAnsi="Calibri" w:cs="Calibri"/>
          <w:sz w:val="22"/>
          <w:szCs w:val="22"/>
        </w:rPr>
        <w:lastRenderedPageBreak/>
        <w:t>prosperity.</w:t>
      </w:r>
      <w:r w:rsidR="00B376F4">
        <w:rPr>
          <w:rFonts w:ascii="Calibri" w:hAnsi="Calibri" w:cs="Calibri"/>
          <w:sz w:val="22"/>
          <w:szCs w:val="22"/>
        </w:rPr>
        <w:t xml:space="preserve"> </w:t>
      </w:r>
      <w:r w:rsidRPr="00B613B3">
        <w:rPr>
          <w:rFonts w:ascii="Calibri" w:hAnsi="Calibri" w:cs="Calibri"/>
          <w:sz w:val="22"/>
          <w:szCs w:val="22"/>
        </w:rPr>
        <w:t>Our highly effective marketing portfolios, toolkits, and consulting services support the Center’s critically acclaimed research. These resources will strengthen efforts to increase endowed giving, engage a diverse group of leaders, and stimulate community investment</w:t>
      </w:r>
      <w:r w:rsidR="00F20DAD">
        <w:rPr>
          <w:rFonts w:ascii="Calibri" w:hAnsi="Calibri" w:cs="Calibri"/>
          <w:sz w:val="22"/>
          <w:szCs w:val="22"/>
        </w:rPr>
        <w:t xml:space="preserve">. </w:t>
      </w:r>
      <w:r w:rsidR="0050115F" w:rsidRPr="0050115F">
        <w:rPr>
          <w:rFonts w:ascii="Calibri" w:hAnsi="Calibri" w:cs="Calibri"/>
          <w:sz w:val="22"/>
          <w:szCs w:val="22"/>
        </w:rPr>
        <w:t xml:space="preserve">We have a comprehensive </w:t>
      </w:r>
      <w:hyperlink r:id="rId20" w:history="1">
        <w:r w:rsidR="0050115F" w:rsidRPr="0069209F">
          <w:rPr>
            <w:rStyle w:val="Hyperlink"/>
            <w:rFonts w:ascii="Calibri" w:hAnsi="Calibri" w:cs="Calibri"/>
            <w:b/>
            <w:sz w:val="22"/>
            <w:szCs w:val="22"/>
          </w:rPr>
          <w:t>communications package</w:t>
        </w:r>
      </w:hyperlink>
      <w:r w:rsidR="0050115F" w:rsidRPr="0050115F">
        <w:rPr>
          <w:rFonts w:ascii="Calibri" w:hAnsi="Calibri" w:cs="Calibri"/>
          <w:sz w:val="22"/>
          <w:szCs w:val="22"/>
        </w:rPr>
        <w:t xml:space="preserve"> that will help your foundation develop a well‐planned marketing and communications strategy to start conversations and create breakthrough opportunities around the TOW research.</w:t>
      </w:r>
      <w:r w:rsidR="00734157">
        <w:rPr>
          <w:rFonts w:ascii="Calibri" w:hAnsi="Calibri" w:cs="Calibri"/>
          <w:sz w:val="22"/>
          <w:szCs w:val="22"/>
        </w:rPr>
        <w:t xml:space="preserve"> We have also created a </w:t>
      </w:r>
      <w:hyperlink r:id="rId21" w:history="1">
        <w:r w:rsidR="00734157" w:rsidRPr="0069209F">
          <w:rPr>
            <w:rStyle w:val="Hyperlink"/>
            <w:rFonts w:ascii="Calibri" w:hAnsi="Calibri" w:cs="Calibri"/>
            <w:b/>
            <w:sz w:val="22"/>
            <w:szCs w:val="22"/>
          </w:rPr>
          <w:t>TOW Toolkit</w:t>
        </w:r>
      </w:hyperlink>
      <w:r w:rsidR="00734157">
        <w:rPr>
          <w:rFonts w:ascii="Calibri" w:hAnsi="Calibri" w:cs="Calibri"/>
          <w:sz w:val="22"/>
          <w:szCs w:val="22"/>
        </w:rPr>
        <w:t xml:space="preserve"> </w:t>
      </w:r>
      <w:r w:rsidR="00734157" w:rsidRPr="00734157">
        <w:rPr>
          <w:rFonts w:ascii="Calibri" w:hAnsi="Calibri" w:cs="Calibri"/>
          <w:sz w:val="22"/>
          <w:szCs w:val="22"/>
        </w:rPr>
        <w:t>to help foundation leaders present the TOW opportunity</w:t>
      </w:r>
      <w:r w:rsidR="00734157">
        <w:rPr>
          <w:rFonts w:ascii="Calibri" w:hAnsi="Calibri" w:cs="Calibri"/>
          <w:sz w:val="22"/>
          <w:szCs w:val="22"/>
        </w:rPr>
        <w:t xml:space="preserve"> analysis</w:t>
      </w:r>
      <w:r w:rsidR="00734157" w:rsidRPr="00734157">
        <w:rPr>
          <w:rFonts w:ascii="Calibri" w:hAnsi="Calibri" w:cs="Calibri"/>
          <w:sz w:val="22"/>
          <w:szCs w:val="22"/>
        </w:rPr>
        <w:t xml:space="preserve"> to board and community leaders and to begin the tough but important conversations about capturing and investing wealth for the future.</w:t>
      </w:r>
      <w:r w:rsidR="00B376F4">
        <w:rPr>
          <w:rFonts w:ascii="Calibri" w:hAnsi="Calibri" w:cs="Calibri"/>
          <w:sz w:val="22"/>
          <w:szCs w:val="22"/>
        </w:rPr>
        <w:t xml:space="preserve"> The core goal of Community Development Philanthropy is to optimize transfer of wealth opportunity through increased community giveback</w:t>
      </w:r>
      <w:r w:rsidR="00813F35">
        <w:rPr>
          <w:rFonts w:ascii="Calibri" w:hAnsi="Calibri" w:cs="Calibri"/>
          <w:sz w:val="22"/>
          <w:szCs w:val="22"/>
        </w:rPr>
        <w:t xml:space="preserve"> and use those funds to advance wealth building opportunities and community prosperity</w:t>
      </w:r>
      <w:r w:rsidR="00B376F4">
        <w:rPr>
          <w:rFonts w:ascii="Calibri" w:hAnsi="Calibri" w:cs="Calibri"/>
          <w:sz w:val="22"/>
          <w:szCs w:val="22"/>
        </w:rPr>
        <w:t>.</w:t>
      </w:r>
      <w:r w:rsidR="00C20863" w:rsidRPr="00C20863">
        <w:rPr>
          <w:rFonts w:ascii="Calibri" w:hAnsi="Calibri" w:cs="Calibri"/>
          <w:sz w:val="22"/>
          <w:szCs w:val="22"/>
        </w:rPr>
        <w:t xml:space="preserve"> </w:t>
      </w:r>
      <w:r w:rsidR="00C20863">
        <w:rPr>
          <w:rFonts w:ascii="Calibri" w:hAnsi="Calibri" w:cs="Calibri"/>
          <w:sz w:val="22"/>
          <w:szCs w:val="22"/>
        </w:rPr>
        <w:t xml:space="preserve">Our </w:t>
      </w:r>
      <w:r w:rsidR="00C20863" w:rsidRPr="00006BAC">
        <w:rPr>
          <w:rFonts w:ascii="Calibri" w:hAnsi="Calibri" w:cs="Calibri"/>
          <w:sz w:val="22"/>
          <w:szCs w:val="22"/>
        </w:rPr>
        <w:t xml:space="preserve">CDP </w:t>
      </w:r>
      <w:r w:rsidR="00C20863">
        <w:rPr>
          <w:rFonts w:ascii="Calibri" w:hAnsi="Calibri" w:cs="Calibri"/>
          <w:sz w:val="22"/>
          <w:szCs w:val="22"/>
        </w:rPr>
        <w:t xml:space="preserve">Library contains over 1,000 resources that can be used by host foundations to envision, design and grow an affiliates’ initiative. Check out our </w:t>
      </w:r>
      <w:hyperlink r:id="rId22" w:history="1">
        <w:r w:rsidR="00C20863" w:rsidRPr="00FB095C">
          <w:rPr>
            <w:rStyle w:val="Hyperlink"/>
            <w:rFonts w:ascii="Calibri" w:hAnsi="Calibri" w:cs="Calibri"/>
            <w:b/>
            <w:sz w:val="22"/>
            <w:szCs w:val="22"/>
          </w:rPr>
          <w:t>Guide</w:t>
        </w:r>
      </w:hyperlink>
      <w:r w:rsidR="00C20863">
        <w:rPr>
          <w:rFonts w:ascii="Calibri" w:hAnsi="Calibri" w:cs="Calibri"/>
          <w:sz w:val="22"/>
          <w:szCs w:val="22"/>
        </w:rPr>
        <w:t>.</w:t>
      </w:r>
      <w:bookmarkStart w:id="0" w:name="_GoBack"/>
      <w:bookmarkEnd w:id="0"/>
    </w:p>
    <w:p w:rsidR="00734157" w:rsidRDefault="00734157" w:rsidP="00287E93">
      <w:pPr>
        <w:spacing w:line="276" w:lineRule="auto"/>
        <w:rPr>
          <w:rFonts w:ascii="Calibri" w:hAnsi="Calibri" w:cs="Calibri"/>
          <w:sz w:val="22"/>
          <w:szCs w:val="22"/>
        </w:rPr>
      </w:pPr>
    </w:p>
    <w:p w:rsidR="00C20863" w:rsidRDefault="0050115F" w:rsidP="00287E93">
      <w:pPr>
        <w:spacing w:line="276" w:lineRule="auto"/>
        <w:rPr>
          <w:rFonts w:ascii="Calibri" w:hAnsi="Calibri" w:cs="Calibri"/>
          <w:sz w:val="22"/>
          <w:szCs w:val="22"/>
        </w:rPr>
      </w:pPr>
      <w:r>
        <w:rPr>
          <w:rFonts w:ascii="Calibri" w:hAnsi="Calibri" w:cs="Calibri"/>
          <w:sz w:val="22"/>
          <w:szCs w:val="22"/>
        </w:rPr>
        <w:t xml:space="preserve">Through our recent partnership with Aspen Institute’s Community Strategies Group focused on </w:t>
      </w:r>
      <w:hyperlink r:id="rId23" w:history="1">
        <w:r w:rsidRPr="0050115F">
          <w:rPr>
            <w:rStyle w:val="Hyperlink"/>
            <w:rFonts w:ascii="Calibri" w:hAnsi="Calibri" w:cs="Calibri"/>
            <w:b/>
            <w:sz w:val="22"/>
            <w:szCs w:val="22"/>
          </w:rPr>
          <w:t>Advancing Community Development Philanthropy</w:t>
        </w:r>
      </w:hyperlink>
      <w:r>
        <w:rPr>
          <w:rFonts w:ascii="Calibri" w:hAnsi="Calibri" w:cs="Calibri"/>
          <w:sz w:val="22"/>
          <w:szCs w:val="22"/>
        </w:rPr>
        <w:t>, w</w:t>
      </w:r>
      <w:r w:rsidRPr="0050115F">
        <w:rPr>
          <w:rFonts w:ascii="Calibri" w:hAnsi="Calibri" w:cs="Calibri"/>
          <w:sz w:val="22"/>
          <w:szCs w:val="22"/>
        </w:rPr>
        <w:t xml:space="preserve">e can help community foundations develop community affiliate strategies including assistance with community engagement. </w:t>
      </w:r>
      <w:r w:rsidR="00734157">
        <w:rPr>
          <w:rFonts w:ascii="Calibri" w:hAnsi="Calibri" w:cs="Calibri"/>
          <w:sz w:val="22"/>
          <w:szCs w:val="22"/>
        </w:rPr>
        <w:t>W</w:t>
      </w:r>
      <w:r w:rsidR="00734157" w:rsidRPr="00734157">
        <w:rPr>
          <w:rFonts w:ascii="Calibri" w:hAnsi="Calibri" w:cs="Calibri"/>
          <w:sz w:val="22"/>
          <w:szCs w:val="22"/>
        </w:rPr>
        <w:t>e can help communities and community foundations undertake strategic planning ranging from single</w:t>
      </w:r>
      <w:r w:rsidR="00263F85">
        <w:rPr>
          <w:rFonts w:ascii="Calibri" w:hAnsi="Calibri" w:cs="Calibri"/>
          <w:sz w:val="22"/>
          <w:szCs w:val="22"/>
        </w:rPr>
        <w:t>-</w:t>
      </w:r>
      <w:r w:rsidR="00734157" w:rsidRPr="00734157">
        <w:rPr>
          <w:rFonts w:ascii="Calibri" w:hAnsi="Calibri" w:cs="Calibri"/>
          <w:sz w:val="22"/>
          <w:szCs w:val="22"/>
        </w:rPr>
        <w:t>day retreats to more engaged strategic planning processes.</w:t>
      </w:r>
      <w:r w:rsidR="00734157">
        <w:rPr>
          <w:rFonts w:ascii="Calibri" w:hAnsi="Calibri" w:cs="Calibri"/>
          <w:sz w:val="22"/>
          <w:szCs w:val="22"/>
        </w:rPr>
        <w:t xml:space="preserve"> </w:t>
      </w:r>
      <w:r w:rsidR="00FA1266">
        <w:rPr>
          <w:rFonts w:ascii="Calibri" w:hAnsi="Calibri" w:cs="Calibri"/>
          <w:sz w:val="22"/>
          <w:szCs w:val="22"/>
        </w:rPr>
        <w:t>We offer a comprehensive framework and process for community foundations wishing to grow community and organization affiliates</w:t>
      </w:r>
      <w:r w:rsidR="00F20DAD">
        <w:rPr>
          <w:rFonts w:ascii="Calibri" w:hAnsi="Calibri" w:cs="Calibri"/>
          <w:sz w:val="22"/>
          <w:szCs w:val="22"/>
        </w:rPr>
        <w:t xml:space="preserve">. </w:t>
      </w:r>
    </w:p>
    <w:p w:rsidR="00900FE5" w:rsidRPr="00B613B3" w:rsidRDefault="00900FE5" w:rsidP="00287E93">
      <w:pPr>
        <w:spacing w:line="276" w:lineRule="auto"/>
        <w:rPr>
          <w:rFonts w:ascii="Calibri" w:hAnsi="Calibri" w:cs="Calibri"/>
          <w:sz w:val="22"/>
          <w:szCs w:val="22"/>
        </w:rPr>
      </w:pPr>
    </w:p>
    <w:p w:rsidR="00B613B3" w:rsidRPr="00B57B43" w:rsidRDefault="00BA4870" w:rsidP="00287E93">
      <w:pPr>
        <w:spacing w:line="276" w:lineRule="auto"/>
        <w:rPr>
          <w:rFonts w:ascii="Calibri" w:hAnsi="Calibri" w:cs="Calibri"/>
          <w:b/>
          <w:sz w:val="28"/>
          <w:szCs w:val="22"/>
        </w:rPr>
      </w:pPr>
      <w:hyperlink r:id="rId24" w:history="1">
        <w:r w:rsidR="00B613B3" w:rsidRPr="0008377C">
          <w:rPr>
            <w:rStyle w:val="Hyperlink"/>
            <w:rFonts w:ascii="Calibri" w:hAnsi="Calibri" w:cs="Calibri"/>
            <w:b/>
            <w:sz w:val="28"/>
            <w:szCs w:val="22"/>
          </w:rPr>
          <w:t>Community‐Driven Strate</w:t>
        </w:r>
        <w:r w:rsidR="00B613B3" w:rsidRPr="0008377C">
          <w:rPr>
            <w:rStyle w:val="Hyperlink"/>
            <w:rFonts w:ascii="Calibri" w:hAnsi="Calibri" w:cs="Calibri"/>
            <w:b/>
            <w:sz w:val="28"/>
            <w:szCs w:val="22"/>
          </w:rPr>
          <w:t>g</w:t>
        </w:r>
        <w:r w:rsidR="00B613B3" w:rsidRPr="0008377C">
          <w:rPr>
            <w:rStyle w:val="Hyperlink"/>
            <w:rFonts w:ascii="Calibri" w:hAnsi="Calibri" w:cs="Calibri"/>
            <w:b/>
            <w:sz w:val="28"/>
            <w:szCs w:val="22"/>
          </w:rPr>
          <w:t>ies for Prosperity</w:t>
        </w:r>
      </w:hyperlink>
    </w:p>
    <w:p w:rsidR="00B613B3" w:rsidRDefault="00B613B3" w:rsidP="00287E93">
      <w:pPr>
        <w:spacing w:line="276" w:lineRule="auto"/>
        <w:rPr>
          <w:rFonts w:ascii="Calibri" w:hAnsi="Calibri" w:cs="Calibri"/>
          <w:sz w:val="22"/>
          <w:szCs w:val="22"/>
        </w:rPr>
      </w:pPr>
      <w:r w:rsidRPr="00B613B3">
        <w:rPr>
          <w:rFonts w:ascii="Calibri" w:hAnsi="Calibri" w:cs="Calibri"/>
          <w:sz w:val="22"/>
          <w:szCs w:val="22"/>
        </w:rPr>
        <w:t>From our deep, legacy work in entrepreneur‐focused economic development to more recent work with the WealthWorks framework, the Center empowers communities to discover their own development solutions by offering a roadmap for crafting wealth‐building strategies.</w:t>
      </w:r>
      <w:r w:rsidR="00734157">
        <w:rPr>
          <w:rFonts w:ascii="Calibri" w:hAnsi="Calibri" w:cs="Calibri"/>
          <w:sz w:val="22"/>
          <w:szCs w:val="22"/>
        </w:rPr>
        <w:t xml:space="preserve"> </w:t>
      </w:r>
      <w:r w:rsidR="00734157" w:rsidRPr="00734157">
        <w:rPr>
          <w:rFonts w:ascii="Calibri" w:hAnsi="Calibri" w:cs="Calibri"/>
          <w:sz w:val="22"/>
          <w:szCs w:val="22"/>
        </w:rPr>
        <w:t xml:space="preserve">Supporting area entrepreneurs is one of the most effective community‐rooted prosperity strategies. We have a comprehensive set of </w:t>
      </w:r>
      <w:hyperlink r:id="rId25" w:history="1">
        <w:r w:rsidR="00734157" w:rsidRPr="00734157">
          <w:rPr>
            <w:rStyle w:val="Hyperlink"/>
            <w:rFonts w:ascii="Calibri" w:hAnsi="Calibri" w:cs="Calibri"/>
            <w:b/>
            <w:sz w:val="22"/>
            <w:szCs w:val="22"/>
          </w:rPr>
          <w:t>Entre</w:t>
        </w:r>
        <w:r w:rsidR="00734157" w:rsidRPr="00734157">
          <w:rPr>
            <w:rStyle w:val="Hyperlink"/>
            <w:rFonts w:ascii="Calibri" w:hAnsi="Calibri" w:cs="Calibri"/>
            <w:b/>
            <w:sz w:val="22"/>
            <w:szCs w:val="22"/>
          </w:rPr>
          <w:t>p</w:t>
        </w:r>
        <w:r w:rsidR="00734157" w:rsidRPr="00734157">
          <w:rPr>
            <w:rStyle w:val="Hyperlink"/>
            <w:rFonts w:ascii="Calibri" w:hAnsi="Calibri" w:cs="Calibri"/>
            <w:b/>
            <w:sz w:val="22"/>
            <w:szCs w:val="22"/>
          </w:rPr>
          <w:t>reneurial Community Resources</w:t>
        </w:r>
      </w:hyperlink>
      <w:r w:rsidR="00734157" w:rsidRPr="00734157">
        <w:rPr>
          <w:rFonts w:ascii="Calibri" w:hAnsi="Calibri" w:cs="Calibri"/>
          <w:sz w:val="22"/>
          <w:szCs w:val="22"/>
        </w:rPr>
        <w:t xml:space="preserve"> available to communities and regions including our new </w:t>
      </w:r>
      <w:hyperlink r:id="rId26" w:history="1">
        <w:r w:rsidR="00734157" w:rsidRPr="00287E93">
          <w:rPr>
            <w:rStyle w:val="Hyperlink"/>
            <w:rFonts w:ascii="Calibri" w:hAnsi="Calibri" w:cs="Calibri"/>
            <w:sz w:val="22"/>
            <w:szCs w:val="22"/>
          </w:rPr>
          <w:t>bo</w:t>
        </w:r>
        <w:r w:rsidR="00734157" w:rsidRPr="00287E93">
          <w:rPr>
            <w:rStyle w:val="Hyperlink"/>
            <w:rFonts w:ascii="Calibri" w:hAnsi="Calibri" w:cs="Calibri"/>
            <w:sz w:val="22"/>
            <w:szCs w:val="22"/>
          </w:rPr>
          <w:t>o</w:t>
        </w:r>
        <w:r w:rsidR="00734157" w:rsidRPr="00287E93">
          <w:rPr>
            <w:rStyle w:val="Hyperlink"/>
            <w:rFonts w:ascii="Calibri" w:hAnsi="Calibri" w:cs="Calibri"/>
            <w:sz w:val="22"/>
            <w:szCs w:val="22"/>
          </w:rPr>
          <w:t>k</w:t>
        </w:r>
      </w:hyperlink>
      <w:r w:rsidR="00734157" w:rsidRPr="00734157">
        <w:rPr>
          <w:rFonts w:ascii="Calibri" w:hAnsi="Calibri" w:cs="Calibri"/>
          <w:sz w:val="22"/>
          <w:szCs w:val="22"/>
        </w:rPr>
        <w:t xml:space="preserve">, our online </w:t>
      </w:r>
      <w:hyperlink r:id="rId27" w:history="1">
        <w:r w:rsidR="00734157" w:rsidRPr="00734157">
          <w:rPr>
            <w:rStyle w:val="Hyperlink"/>
            <w:rFonts w:ascii="Calibri" w:hAnsi="Calibri" w:cs="Calibri"/>
            <w:sz w:val="22"/>
            <w:szCs w:val="22"/>
          </w:rPr>
          <w:t>e2 Univ</w:t>
        </w:r>
        <w:r w:rsidR="00734157" w:rsidRPr="00734157">
          <w:rPr>
            <w:rStyle w:val="Hyperlink"/>
            <w:rFonts w:ascii="Calibri" w:hAnsi="Calibri" w:cs="Calibri"/>
            <w:sz w:val="22"/>
            <w:szCs w:val="22"/>
          </w:rPr>
          <w:t>e</w:t>
        </w:r>
        <w:r w:rsidR="00734157" w:rsidRPr="00734157">
          <w:rPr>
            <w:rStyle w:val="Hyperlink"/>
            <w:rFonts w:ascii="Calibri" w:hAnsi="Calibri" w:cs="Calibri"/>
            <w:sz w:val="22"/>
            <w:szCs w:val="22"/>
          </w:rPr>
          <w:t>rsity</w:t>
        </w:r>
      </w:hyperlink>
      <w:r w:rsidR="00734157" w:rsidRPr="00734157">
        <w:rPr>
          <w:rFonts w:ascii="Calibri" w:hAnsi="Calibri" w:cs="Calibri"/>
          <w:sz w:val="22"/>
          <w:szCs w:val="22"/>
        </w:rPr>
        <w:t xml:space="preserve"> resources, professional training webinars and intensive community‐based talks, workshops and institutes. These resources can help communities design and implement a more effective economic development strategy and achieve greater community impact </w:t>
      </w:r>
      <w:r w:rsidR="00674D07">
        <w:rPr>
          <w:rFonts w:ascii="Calibri" w:hAnsi="Calibri" w:cs="Calibri"/>
          <w:sz w:val="22"/>
          <w:szCs w:val="22"/>
        </w:rPr>
        <w:t>by moving</w:t>
      </w:r>
      <w:r w:rsidR="00734157" w:rsidRPr="00734157">
        <w:rPr>
          <w:rFonts w:ascii="Calibri" w:hAnsi="Calibri" w:cs="Calibri"/>
          <w:sz w:val="22"/>
          <w:szCs w:val="22"/>
        </w:rPr>
        <w:t xml:space="preserve"> forward in a smarter and more aggressive way.</w:t>
      </w:r>
    </w:p>
    <w:p w:rsidR="00734157" w:rsidRDefault="00734157" w:rsidP="00287E93">
      <w:pPr>
        <w:spacing w:line="276" w:lineRule="auto"/>
        <w:rPr>
          <w:rFonts w:ascii="Calibri" w:hAnsi="Calibri" w:cs="Calibri"/>
          <w:sz w:val="22"/>
          <w:szCs w:val="22"/>
        </w:rPr>
      </w:pPr>
    </w:p>
    <w:p w:rsidR="00674D07" w:rsidRDefault="00BA4870" w:rsidP="00287E93">
      <w:pPr>
        <w:spacing w:line="276" w:lineRule="auto"/>
        <w:rPr>
          <w:rFonts w:ascii="Calibri" w:hAnsi="Calibri" w:cs="Calibri"/>
          <w:sz w:val="22"/>
          <w:szCs w:val="22"/>
        </w:rPr>
      </w:pPr>
      <w:hyperlink r:id="rId28" w:history="1">
        <w:r w:rsidR="00734157" w:rsidRPr="00734157">
          <w:rPr>
            <w:rStyle w:val="Hyperlink"/>
            <w:rFonts w:ascii="Calibri" w:hAnsi="Calibri" w:cs="Calibri"/>
            <w:b/>
            <w:sz w:val="22"/>
            <w:szCs w:val="22"/>
          </w:rPr>
          <w:t>Wealth</w:t>
        </w:r>
        <w:r w:rsidR="00734157" w:rsidRPr="00734157">
          <w:rPr>
            <w:rStyle w:val="Hyperlink"/>
            <w:rFonts w:ascii="Calibri" w:hAnsi="Calibri" w:cs="Calibri"/>
            <w:b/>
            <w:sz w:val="22"/>
            <w:szCs w:val="22"/>
          </w:rPr>
          <w:t>W</w:t>
        </w:r>
        <w:r w:rsidR="00734157" w:rsidRPr="00734157">
          <w:rPr>
            <w:rStyle w:val="Hyperlink"/>
            <w:rFonts w:ascii="Calibri" w:hAnsi="Calibri" w:cs="Calibri"/>
            <w:b/>
            <w:sz w:val="22"/>
            <w:szCs w:val="22"/>
          </w:rPr>
          <w:t>orks</w:t>
        </w:r>
      </w:hyperlink>
      <w:r w:rsidR="00734157" w:rsidRPr="00734157">
        <w:rPr>
          <w:rFonts w:ascii="Calibri" w:hAnsi="Calibri" w:cs="Calibri"/>
          <w:sz w:val="22"/>
          <w:szCs w:val="22"/>
        </w:rPr>
        <w:t xml:space="preserve"> is an initiative focused on empowering economic opportunity in neighborhoods, communities and regions, especially those of chronic and severe poverty. In partnership with the WealthWorks community, we can help communities explore this development framework, create development strategies and support implementation.</w:t>
      </w:r>
      <w:r w:rsidR="00734157">
        <w:rPr>
          <w:rFonts w:ascii="Calibri" w:hAnsi="Calibri" w:cs="Calibri"/>
          <w:sz w:val="22"/>
          <w:szCs w:val="22"/>
        </w:rPr>
        <w:t xml:space="preserve"> </w:t>
      </w:r>
    </w:p>
    <w:p w:rsidR="00674D07" w:rsidRDefault="00674D07" w:rsidP="00287E93">
      <w:pPr>
        <w:spacing w:line="276" w:lineRule="auto"/>
        <w:rPr>
          <w:rFonts w:ascii="Calibri" w:hAnsi="Calibri" w:cs="Calibri"/>
          <w:sz w:val="22"/>
          <w:szCs w:val="22"/>
        </w:rPr>
      </w:pPr>
    </w:p>
    <w:p w:rsidR="00734157" w:rsidRDefault="00287E93" w:rsidP="00287E93">
      <w:pPr>
        <w:spacing w:line="276" w:lineRule="auto"/>
        <w:rPr>
          <w:rFonts w:ascii="Calibri" w:hAnsi="Calibri" w:cs="Calibri"/>
          <w:sz w:val="22"/>
          <w:szCs w:val="22"/>
        </w:rPr>
      </w:pPr>
      <w:r w:rsidRPr="00287E93">
        <w:rPr>
          <w:rFonts w:ascii="Calibri" w:hAnsi="Calibri" w:cs="Calibri"/>
          <w:sz w:val="22"/>
          <w:szCs w:val="22"/>
        </w:rPr>
        <w:t>The Center offers a wide range of resources related to addressing th</w:t>
      </w:r>
      <w:r>
        <w:rPr>
          <w:rFonts w:ascii="Calibri" w:hAnsi="Calibri" w:cs="Calibri"/>
          <w:sz w:val="22"/>
          <w:szCs w:val="22"/>
        </w:rPr>
        <w:t>e</w:t>
      </w:r>
      <w:r w:rsidRPr="00287E93">
        <w:rPr>
          <w:rFonts w:ascii="Calibri" w:hAnsi="Calibri" w:cs="Calibri"/>
          <w:sz w:val="22"/>
          <w:szCs w:val="22"/>
        </w:rPr>
        <w:t xml:space="preserve"> challenge </w:t>
      </w:r>
      <w:r>
        <w:rPr>
          <w:rFonts w:ascii="Calibri" w:hAnsi="Calibri" w:cs="Calibri"/>
          <w:sz w:val="22"/>
          <w:szCs w:val="22"/>
        </w:rPr>
        <w:t xml:space="preserve">of eroding entrepreneurial talent in communities </w:t>
      </w:r>
      <w:r w:rsidRPr="00287E93">
        <w:rPr>
          <w:rFonts w:ascii="Calibri" w:hAnsi="Calibri" w:cs="Calibri"/>
          <w:sz w:val="22"/>
          <w:szCs w:val="22"/>
        </w:rPr>
        <w:t xml:space="preserve">and </w:t>
      </w:r>
      <w:r>
        <w:rPr>
          <w:rFonts w:ascii="Calibri" w:hAnsi="Calibri" w:cs="Calibri"/>
          <w:sz w:val="22"/>
          <w:szCs w:val="22"/>
        </w:rPr>
        <w:t xml:space="preserve">the </w:t>
      </w:r>
      <w:r w:rsidRPr="00287E93">
        <w:rPr>
          <w:rFonts w:ascii="Calibri" w:hAnsi="Calibri" w:cs="Calibri"/>
          <w:sz w:val="22"/>
          <w:szCs w:val="22"/>
        </w:rPr>
        <w:t>opportunity focused on youth engagement</w:t>
      </w:r>
      <w:r>
        <w:rPr>
          <w:rFonts w:ascii="Calibri" w:hAnsi="Calibri" w:cs="Calibri"/>
          <w:sz w:val="22"/>
          <w:szCs w:val="22"/>
        </w:rPr>
        <w:t xml:space="preserve">, </w:t>
      </w:r>
      <w:r w:rsidRPr="00287E93">
        <w:rPr>
          <w:rFonts w:ascii="Calibri" w:hAnsi="Calibri" w:cs="Calibri"/>
          <w:sz w:val="22"/>
          <w:szCs w:val="22"/>
        </w:rPr>
        <w:t>entrepreneurial attraction</w:t>
      </w:r>
      <w:r>
        <w:rPr>
          <w:rFonts w:ascii="Calibri" w:hAnsi="Calibri" w:cs="Calibri"/>
          <w:sz w:val="22"/>
          <w:szCs w:val="22"/>
        </w:rPr>
        <w:t xml:space="preserve"> and</w:t>
      </w:r>
      <w:r w:rsidR="00734157" w:rsidRPr="00734157">
        <w:rPr>
          <w:rFonts w:ascii="Calibri" w:hAnsi="Calibri" w:cs="Calibri"/>
          <w:sz w:val="22"/>
          <w:szCs w:val="22"/>
        </w:rPr>
        <w:t xml:space="preserve"> community capacity building through a program called </w:t>
      </w:r>
      <w:hyperlink r:id="rId29" w:history="1">
        <w:r w:rsidR="00734157" w:rsidRPr="00734157">
          <w:rPr>
            <w:rStyle w:val="Hyperlink"/>
            <w:rFonts w:ascii="Calibri" w:hAnsi="Calibri" w:cs="Calibri"/>
            <w:b/>
            <w:sz w:val="22"/>
            <w:szCs w:val="22"/>
          </w:rPr>
          <w:t>HomeTo</w:t>
        </w:r>
        <w:r w:rsidR="00734157" w:rsidRPr="00734157">
          <w:rPr>
            <w:rStyle w:val="Hyperlink"/>
            <w:rFonts w:ascii="Calibri" w:hAnsi="Calibri" w:cs="Calibri"/>
            <w:b/>
            <w:sz w:val="22"/>
            <w:szCs w:val="22"/>
          </w:rPr>
          <w:t>w</w:t>
        </w:r>
        <w:r w:rsidR="00734157" w:rsidRPr="00734157">
          <w:rPr>
            <w:rStyle w:val="Hyperlink"/>
            <w:rFonts w:ascii="Calibri" w:hAnsi="Calibri" w:cs="Calibri"/>
            <w:b/>
            <w:sz w:val="22"/>
            <w:szCs w:val="22"/>
          </w:rPr>
          <w:t>n Competitiveness</w:t>
        </w:r>
      </w:hyperlink>
      <w:r w:rsidR="00734157" w:rsidRPr="00734157">
        <w:rPr>
          <w:rFonts w:ascii="Calibri" w:hAnsi="Calibri" w:cs="Calibri"/>
          <w:b/>
          <w:sz w:val="22"/>
          <w:szCs w:val="22"/>
        </w:rPr>
        <w:t>®</w:t>
      </w:r>
      <w:r w:rsidR="00734157" w:rsidRPr="00734157">
        <w:rPr>
          <w:rFonts w:ascii="Calibri" w:hAnsi="Calibri" w:cs="Calibri"/>
          <w:sz w:val="22"/>
          <w:szCs w:val="22"/>
        </w:rPr>
        <w:t>.</w:t>
      </w:r>
    </w:p>
    <w:p w:rsidR="00900FE5" w:rsidRDefault="00900FE5" w:rsidP="00287E93">
      <w:pPr>
        <w:spacing w:line="276" w:lineRule="auto"/>
        <w:rPr>
          <w:rFonts w:ascii="Calibri" w:hAnsi="Calibri" w:cs="Calibri"/>
          <w:sz w:val="22"/>
          <w:szCs w:val="22"/>
        </w:rPr>
      </w:pPr>
    </w:p>
    <w:p w:rsidR="006E4B87" w:rsidRPr="00C20863" w:rsidRDefault="00B613B3" w:rsidP="00287E93">
      <w:pPr>
        <w:spacing w:line="276" w:lineRule="auto"/>
        <w:rPr>
          <w:rFonts w:ascii="Calibri" w:hAnsi="Calibri" w:cs="Calibri"/>
          <w:i/>
          <w:sz w:val="22"/>
          <w:szCs w:val="22"/>
        </w:rPr>
      </w:pPr>
      <w:r w:rsidRPr="00C20863">
        <w:rPr>
          <w:rFonts w:ascii="Calibri" w:hAnsi="Calibri" w:cs="Calibri"/>
          <w:i/>
          <w:sz w:val="22"/>
          <w:szCs w:val="22"/>
        </w:rPr>
        <w:t>There is a powerful connection between the Center’s work and community foundations. Many community foundations have the mission‐driven commitment and capacity to create regional strategies for community‐centered philanthropy. Because of this powerful alignment of missions, the Center is focused on working with individual community foundations and their regional, state and national a</w:t>
      </w:r>
      <w:r w:rsidR="00C20863" w:rsidRPr="00C20863">
        <w:rPr>
          <w:rFonts w:ascii="Calibri" w:hAnsi="Calibri" w:cs="Calibri"/>
          <w:i/>
          <w:sz w:val="22"/>
          <w:szCs w:val="22"/>
        </w:rPr>
        <w:t xml:space="preserve">ssociations to create </w:t>
      </w:r>
      <w:proofErr w:type="gramStart"/>
      <w:r w:rsidR="00C20863" w:rsidRPr="00C20863">
        <w:rPr>
          <w:rFonts w:ascii="Calibri" w:hAnsi="Calibri" w:cs="Calibri"/>
          <w:i/>
          <w:sz w:val="22"/>
          <w:szCs w:val="22"/>
        </w:rPr>
        <w:t>awareness,</w:t>
      </w:r>
      <w:proofErr w:type="gramEnd"/>
      <w:r w:rsidR="00C20863" w:rsidRPr="00C20863">
        <w:rPr>
          <w:rFonts w:ascii="Calibri" w:hAnsi="Calibri" w:cs="Calibri"/>
          <w:i/>
          <w:sz w:val="22"/>
          <w:szCs w:val="22"/>
        </w:rPr>
        <w:t xml:space="preserve"> </w:t>
      </w:r>
      <w:r w:rsidRPr="00C20863">
        <w:rPr>
          <w:rFonts w:ascii="Calibri" w:hAnsi="Calibri" w:cs="Calibri"/>
          <w:i/>
          <w:sz w:val="22"/>
          <w:szCs w:val="22"/>
        </w:rPr>
        <w:t>promote solutions and support mission fulfillment.</w:t>
      </w:r>
    </w:p>
    <w:p w:rsidR="00430AEC" w:rsidRDefault="00BA4870" w:rsidP="00F20DAD">
      <w:pPr>
        <w:jc w:val="center"/>
        <w:rPr>
          <w:rFonts w:ascii="Calibri" w:hAnsi="Calibri" w:cs="Calibri"/>
          <w:i/>
          <w:szCs w:val="22"/>
        </w:rPr>
      </w:pPr>
      <w:r>
        <w:rPr>
          <w:rFonts w:ascii="Calibri" w:hAnsi="Calibri" w:cs="Calibri"/>
          <w:i/>
          <w:noProof/>
          <w:szCs w:val="22"/>
        </w:rPr>
      </w:r>
      <w:r>
        <w:rPr>
          <w:rFonts w:ascii="Calibri" w:hAnsi="Calibri" w:cs="Calibri"/>
          <w:i/>
          <w:noProof/>
          <w:szCs w:val="22"/>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36" type="#_x0000_t185" style="width:318.55pt;height:148.1pt;visibility:visible;mso-position-horizontal-relative:char;mso-position-vertical-relative:line" adj="1739" fillcolor="#943634" strokecolor="#9bbb59" strokeweight="3pt">
            <v:shadow color="#5d7035" offset="1pt,1pt"/>
            <v:textbox inset="3.6pt,,3.6pt">
              <w:txbxContent>
                <w:p w:rsidR="00430AEC" w:rsidRPr="005242F7" w:rsidRDefault="00430AEC" w:rsidP="00F20DAD">
                  <w:pPr>
                    <w:spacing w:line="360" w:lineRule="auto"/>
                    <w:jc w:val="center"/>
                    <w:rPr>
                      <w:rFonts w:asciiTheme="minorHAnsi" w:hAnsiTheme="minorHAnsi"/>
                      <w:b/>
                      <w:iCs/>
                      <w:color w:val="472311"/>
                      <w:szCs w:val="28"/>
                    </w:rPr>
                  </w:pPr>
                  <w:r w:rsidRPr="005242F7">
                    <w:rPr>
                      <w:rFonts w:asciiTheme="minorHAnsi" w:hAnsiTheme="minorHAnsi"/>
                      <w:b/>
                      <w:iCs/>
                      <w:color w:val="472311"/>
                      <w:szCs w:val="28"/>
                    </w:rPr>
                    <w:t>Growing Income and Wealth Inequality</w:t>
                  </w:r>
                </w:p>
                <w:p w:rsidR="00430AEC" w:rsidRPr="00006BAC" w:rsidRDefault="00430AEC" w:rsidP="00430AEC">
                  <w:pPr>
                    <w:rPr>
                      <w:rFonts w:asciiTheme="minorHAnsi" w:hAnsiTheme="minorHAnsi"/>
                      <w:iCs/>
                      <w:sz w:val="22"/>
                      <w:szCs w:val="24"/>
                    </w:rPr>
                  </w:pPr>
                  <w:r w:rsidRPr="00006BAC">
                    <w:rPr>
                      <w:rFonts w:asciiTheme="minorHAnsi" w:hAnsiTheme="minorHAnsi"/>
                      <w:iCs/>
                      <w:sz w:val="22"/>
                      <w:szCs w:val="24"/>
                    </w:rPr>
                    <w:t xml:space="preserve">Our current </w:t>
                  </w:r>
                  <w:r w:rsidR="00674D07">
                    <w:rPr>
                      <w:rFonts w:asciiTheme="minorHAnsi" w:hAnsiTheme="minorHAnsi"/>
                      <w:iCs/>
                      <w:sz w:val="22"/>
                      <w:szCs w:val="24"/>
                    </w:rPr>
                    <w:t xml:space="preserve">U.S. </w:t>
                  </w:r>
                  <w:r w:rsidRPr="00006BAC">
                    <w:rPr>
                      <w:rFonts w:asciiTheme="minorHAnsi" w:hAnsiTheme="minorHAnsi"/>
                      <w:iCs/>
                      <w:sz w:val="22"/>
                      <w:szCs w:val="24"/>
                    </w:rPr>
                    <w:t xml:space="preserve">economy is resulting </w:t>
                  </w:r>
                  <w:r w:rsidR="00B553F3">
                    <w:rPr>
                      <w:rFonts w:asciiTheme="minorHAnsi" w:hAnsiTheme="minorHAnsi"/>
                      <w:iCs/>
                      <w:sz w:val="22"/>
                      <w:szCs w:val="24"/>
                    </w:rPr>
                    <w:t xml:space="preserve">in </w:t>
                  </w:r>
                  <w:r w:rsidRPr="00006BAC">
                    <w:rPr>
                      <w:rFonts w:asciiTheme="minorHAnsi" w:hAnsiTheme="minorHAnsi"/>
                      <w:iCs/>
                      <w:sz w:val="22"/>
                      <w:szCs w:val="24"/>
                    </w:rPr>
                    <w:t>increas</w:t>
                  </w:r>
                  <w:r w:rsidR="00B553F3">
                    <w:rPr>
                      <w:rFonts w:asciiTheme="minorHAnsi" w:hAnsiTheme="minorHAnsi"/>
                      <w:iCs/>
                      <w:sz w:val="22"/>
                      <w:szCs w:val="24"/>
                    </w:rPr>
                    <w:t>ed</w:t>
                  </w:r>
                  <w:r w:rsidRPr="00006BAC">
                    <w:rPr>
                      <w:rFonts w:asciiTheme="minorHAnsi" w:hAnsiTheme="minorHAnsi"/>
                      <w:iCs/>
                      <w:sz w:val="22"/>
                      <w:szCs w:val="24"/>
                    </w:rPr>
                    <w:t xml:space="preserve"> income and wealth inequality</w:t>
                  </w:r>
                  <w:r w:rsidR="00F20DAD" w:rsidRPr="00006BAC">
                    <w:rPr>
                      <w:rFonts w:asciiTheme="minorHAnsi" w:hAnsiTheme="minorHAnsi"/>
                      <w:iCs/>
                      <w:sz w:val="22"/>
                      <w:szCs w:val="24"/>
                    </w:rPr>
                    <w:t xml:space="preserve">. </w:t>
                  </w:r>
                  <w:r w:rsidRPr="00006BAC">
                    <w:rPr>
                      <w:rFonts w:asciiTheme="minorHAnsi" w:hAnsiTheme="minorHAnsi"/>
                      <w:iCs/>
                      <w:sz w:val="22"/>
                      <w:szCs w:val="24"/>
                    </w:rPr>
                    <w:t>There is rising concern and attention as the effects of this trend are becoming more apparent</w:t>
                  </w:r>
                  <w:r w:rsidR="00F20DAD" w:rsidRPr="00006BAC">
                    <w:rPr>
                      <w:rFonts w:asciiTheme="minorHAnsi" w:hAnsiTheme="minorHAnsi"/>
                      <w:iCs/>
                      <w:sz w:val="22"/>
                      <w:szCs w:val="24"/>
                    </w:rPr>
                    <w:t xml:space="preserve">. </w:t>
                  </w:r>
                  <w:r w:rsidRPr="00006BAC">
                    <w:rPr>
                      <w:rFonts w:asciiTheme="minorHAnsi" w:hAnsiTheme="minorHAnsi"/>
                      <w:iCs/>
                      <w:sz w:val="22"/>
                      <w:szCs w:val="24"/>
                    </w:rPr>
                    <w:t>Another solution area at the Center focuses on entrepreneur-focused economic development</w:t>
                  </w:r>
                  <w:r w:rsidR="00B553F3">
                    <w:rPr>
                      <w:rFonts w:asciiTheme="minorHAnsi" w:hAnsiTheme="minorHAnsi"/>
                      <w:iCs/>
                      <w:sz w:val="22"/>
                      <w:szCs w:val="24"/>
                    </w:rPr>
                    <w:t xml:space="preserve"> – our Entrepreneurial Communities (e2) area</w:t>
                  </w:r>
                  <w:r w:rsidR="00F20DAD" w:rsidRPr="00006BAC">
                    <w:rPr>
                      <w:rFonts w:asciiTheme="minorHAnsi" w:hAnsiTheme="minorHAnsi"/>
                      <w:iCs/>
                      <w:sz w:val="22"/>
                      <w:szCs w:val="24"/>
                    </w:rPr>
                    <w:t xml:space="preserve">. </w:t>
                  </w:r>
                  <w:r w:rsidRPr="00006BAC">
                    <w:rPr>
                      <w:rFonts w:asciiTheme="minorHAnsi" w:hAnsiTheme="minorHAnsi"/>
                      <w:iCs/>
                      <w:sz w:val="22"/>
                      <w:szCs w:val="24"/>
                    </w:rPr>
                    <w:t>This approach to economic development provides an important strategy for growing not only more prosperous communities, but ones with greater income and wealth equality.</w:t>
                  </w:r>
                </w:p>
              </w:txbxContent>
            </v:textbox>
            <w10:wrap type="none"/>
            <w10:anchorlock/>
          </v:shape>
        </w:pict>
      </w:r>
    </w:p>
    <w:p w:rsidR="00287E93" w:rsidRDefault="00287E93">
      <w:pPr>
        <w:rPr>
          <w:rFonts w:ascii="Calibri" w:hAnsi="Calibri" w:cs="Calibri"/>
          <w:i/>
          <w:szCs w:val="22"/>
        </w:rPr>
      </w:pPr>
    </w:p>
    <w:p w:rsidR="00430AEC" w:rsidRPr="00126FC2" w:rsidRDefault="00430AEC">
      <w:pPr>
        <w:rPr>
          <w:rFonts w:ascii="Calibri" w:hAnsi="Calibri" w:cs="Calibri"/>
          <w:b/>
          <w:color w:val="2B500C"/>
          <w:sz w:val="40"/>
          <w:szCs w:val="40"/>
        </w:rPr>
      </w:pPr>
      <w:r w:rsidRPr="00126FC2">
        <w:rPr>
          <w:rFonts w:ascii="Calibri" w:hAnsi="Calibri" w:cs="Calibri"/>
          <w:b/>
          <w:color w:val="2B500C"/>
          <w:sz w:val="40"/>
          <w:szCs w:val="40"/>
        </w:rPr>
        <w:t>Our National Resource Network</w:t>
      </w:r>
    </w:p>
    <w:p w:rsidR="00430AEC" w:rsidRDefault="00430AEC">
      <w:pPr>
        <w:rPr>
          <w:rFonts w:ascii="Calibri" w:hAnsi="Calibri" w:cs="Calibri"/>
          <w:sz w:val="22"/>
          <w:szCs w:val="22"/>
        </w:rPr>
      </w:pPr>
      <w:r>
        <w:rPr>
          <w:rFonts w:ascii="Calibri" w:hAnsi="Calibri" w:cs="Calibri"/>
          <w:sz w:val="22"/>
          <w:szCs w:val="22"/>
        </w:rPr>
        <w:t>The Center is a small organization</w:t>
      </w:r>
      <w:r w:rsidR="00F20DAD">
        <w:rPr>
          <w:rFonts w:ascii="Calibri" w:hAnsi="Calibri" w:cs="Calibri"/>
          <w:sz w:val="22"/>
          <w:szCs w:val="22"/>
        </w:rPr>
        <w:t xml:space="preserve">. </w:t>
      </w:r>
      <w:r>
        <w:rPr>
          <w:rFonts w:ascii="Calibri" w:hAnsi="Calibri" w:cs="Calibri"/>
          <w:sz w:val="22"/>
          <w:szCs w:val="22"/>
        </w:rPr>
        <w:t xml:space="preserve">We achieve scale through our </w:t>
      </w:r>
      <w:r w:rsidRPr="00430AEC">
        <w:rPr>
          <w:rFonts w:ascii="Calibri" w:hAnsi="Calibri" w:cs="Calibri"/>
          <w:b/>
          <w:sz w:val="22"/>
          <w:szCs w:val="22"/>
        </w:rPr>
        <w:t>CDP National Resource Network</w:t>
      </w:r>
      <w:r w:rsidR="00F20DAD">
        <w:rPr>
          <w:rFonts w:ascii="Calibri" w:hAnsi="Calibri" w:cs="Calibri"/>
          <w:sz w:val="22"/>
          <w:szCs w:val="22"/>
        </w:rPr>
        <w:t xml:space="preserve">. </w:t>
      </w:r>
      <w:r>
        <w:rPr>
          <w:rFonts w:ascii="Calibri" w:hAnsi="Calibri" w:cs="Calibri"/>
          <w:sz w:val="22"/>
          <w:szCs w:val="22"/>
        </w:rPr>
        <w:t>This approach allows us to be collaborative with the best possible expertise and resources in the field of Community Development Philanthropy</w:t>
      </w:r>
      <w:r w:rsidR="00F20DAD">
        <w:rPr>
          <w:rFonts w:ascii="Calibri" w:hAnsi="Calibri" w:cs="Calibri"/>
          <w:sz w:val="22"/>
          <w:szCs w:val="22"/>
        </w:rPr>
        <w:t xml:space="preserve">. </w:t>
      </w:r>
      <w:r>
        <w:rPr>
          <w:rFonts w:ascii="Calibri" w:hAnsi="Calibri" w:cs="Calibri"/>
          <w:sz w:val="22"/>
          <w:szCs w:val="22"/>
        </w:rPr>
        <w:t>Key CDP Network partners include:</w:t>
      </w:r>
    </w:p>
    <w:p w:rsidR="00430AEC" w:rsidRDefault="00430AEC">
      <w:pPr>
        <w:rPr>
          <w:rFonts w:ascii="Calibri" w:hAnsi="Calibri" w:cs="Calibri"/>
          <w:sz w:val="22"/>
          <w:szCs w:val="22"/>
        </w:rPr>
      </w:pPr>
    </w:p>
    <w:p w:rsidR="00430AEC" w:rsidRPr="005242F7" w:rsidRDefault="00430AEC">
      <w:pPr>
        <w:rPr>
          <w:rFonts w:ascii="Calibri" w:hAnsi="Calibri" w:cs="Calibri"/>
          <w:b/>
          <w:color w:val="472311"/>
          <w:sz w:val="28"/>
          <w:szCs w:val="28"/>
        </w:rPr>
      </w:pPr>
      <w:r w:rsidRPr="005242F7">
        <w:rPr>
          <w:rFonts w:ascii="Calibri" w:hAnsi="Calibri" w:cs="Calibri"/>
          <w:b/>
          <w:color w:val="472311"/>
          <w:sz w:val="28"/>
          <w:szCs w:val="28"/>
        </w:rPr>
        <w:t xml:space="preserve">Aspen Institute Community Strategies Group </w:t>
      </w:r>
    </w:p>
    <w:p w:rsidR="00430AEC" w:rsidRDefault="00430AEC">
      <w:pPr>
        <w:rPr>
          <w:rFonts w:ascii="Calibri" w:hAnsi="Calibri" w:cs="Calibri"/>
          <w:sz w:val="22"/>
          <w:szCs w:val="22"/>
        </w:rPr>
      </w:pPr>
      <w:r>
        <w:rPr>
          <w:rFonts w:ascii="Calibri" w:hAnsi="Calibri" w:cs="Calibri"/>
          <w:sz w:val="22"/>
          <w:szCs w:val="22"/>
        </w:rPr>
        <w:t xml:space="preserve">We have forged a strategic partnership with Janet Topolsky and her team with the </w:t>
      </w:r>
      <w:hyperlink r:id="rId30" w:history="1">
        <w:r w:rsidRPr="00B553F3">
          <w:rPr>
            <w:rStyle w:val="Hyperlink"/>
            <w:rFonts w:ascii="Calibri" w:hAnsi="Calibri" w:cs="Calibri"/>
            <w:b/>
            <w:i/>
            <w:sz w:val="22"/>
            <w:szCs w:val="22"/>
          </w:rPr>
          <w:t>Aspen In</w:t>
        </w:r>
        <w:r w:rsidRPr="00B553F3">
          <w:rPr>
            <w:rStyle w:val="Hyperlink"/>
            <w:rFonts w:ascii="Calibri" w:hAnsi="Calibri" w:cs="Calibri"/>
            <w:b/>
            <w:i/>
            <w:sz w:val="22"/>
            <w:szCs w:val="22"/>
          </w:rPr>
          <w:t>s</w:t>
        </w:r>
        <w:r w:rsidRPr="00B553F3">
          <w:rPr>
            <w:rStyle w:val="Hyperlink"/>
            <w:rFonts w:ascii="Calibri" w:hAnsi="Calibri" w:cs="Calibri"/>
            <w:b/>
            <w:i/>
            <w:sz w:val="22"/>
            <w:szCs w:val="22"/>
          </w:rPr>
          <w:t>titute Community Strategies Group</w:t>
        </w:r>
      </w:hyperlink>
      <w:r w:rsidR="00F20DAD">
        <w:rPr>
          <w:rFonts w:ascii="Calibri" w:hAnsi="Calibri" w:cs="Calibri"/>
          <w:sz w:val="22"/>
          <w:szCs w:val="22"/>
        </w:rPr>
        <w:t xml:space="preserve">. </w:t>
      </w:r>
      <w:r>
        <w:rPr>
          <w:rFonts w:ascii="Calibri" w:hAnsi="Calibri" w:cs="Calibri"/>
          <w:sz w:val="22"/>
          <w:szCs w:val="22"/>
        </w:rPr>
        <w:t>We are currently collaborating</w:t>
      </w:r>
      <w:r w:rsidR="00887216">
        <w:rPr>
          <w:rFonts w:ascii="Calibri" w:hAnsi="Calibri" w:cs="Calibri"/>
          <w:sz w:val="22"/>
          <w:szCs w:val="22"/>
        </w:rPr>
        <w:t xml:space="preserve"> on a number </w:t>
      </w:r>
      <w:r w:rsidR="00674D07">
        <w:rPr>
          <w:rFonts w:ascii="Calibri" w:hAnsi="Calibri" w:cs="Calibri"/>
          <w:sz w:val="22"/>
          <w:szCs w:val="22"/>
        </w:rPr>
        <w:t>efforts</w:t>
      </w:r>
      <w:r>
        <w:rPr>
          <w:rFonts w:ascii="Calibri" w:hAnsi="Calibri" w:cs="Calibri"/>
          <w:sz w:val="22"/>
          <w:szCs w:val="22"/>
        </w:rPr>
        <w:t xml:space="preserve"> ranging from </w:t>
      </w:r>
      <w:hyperlink r:id="rId31" w:history="1">
        <w:r w:rsidRPr="00B553F3">
          <w:rPr>
            <w:rStyle w:val="Hyperlink"/>
            <w:rFonts w:ascii="Calibri" w:hAnsi="Calibri" w:cs="Calibri"/>
            <w:b/>
            <w:i/>
            <w:sz w:val="22"/>
            <w:szCs w:val="22"/>
          </w:rPr>
          <w:t>Wealt</w:t>
        </w:r>
        <w:r w:rsidRPr="00B553F3">
          <w:rPr>
            <w:rStyle w:val="Hyperlink"/>
            <w:rFonts w:ascii="Calibri" w:hAnsi="Calibri" w:cs="Calibri"/>
            <w:b/>
            <w:i/>
            <w:sz w:val="22"/>
            <w:szCs w:val="22"/>
          </w:rPr>
          <w:t>h</w:t>
        </w:r>
        <w:r w:rsidRPr="00B553F3">
          <w:rPr>
            <w:rStyle w:val="Hyperlink"/>
            <w:rFonts w:ascii="Calibri" w:hAnsi="Calibri" w:cs="Calibri"/>
            <w:b/>
            <w:i/>
            <w:sz w:val="22"/>
            <w:szCs w:val="22"/>
          </w:rPr>
          <w:t>Works</w:t>
        </w:r>
      </w:hyperlink>
      <w:r>
        <w:rPr>
          <w:rFonts w:ascii="Calibri" w:hAnsi="Calibri" w:cs="Calibri"/>
          <w:sz w:val="22"/>
          <w:szCs w:val="22"/>
        </w:rPr>
        <w:t xml:space="preserve"> to community field work in the South Plains of West Texas (Lubbock</w:t>
      </w:r>
      <w:r w:rsidR="00887216">
        <w:rPr>
          <w:rFonts w:ascii="Calibri" w:hAnsi="Calibri" w:cs="Calibri"/>
          <w:sz w:val="22"/>
          <w:szCs w:val="22"/>
        </w:rPr>
        <w:t xml:space="preserve"> Area Foundation)</w:t>
      </w:r>
      <w:r w:rsidR="00F20DAD">
        <w:rPr>
          <w:rFonts w:ascii="Calibri" w:hAnsi="Calibri" w:cs="Calibri"/>
          <w:sz w:val="22"/>
          <w:szCs w:val="22"/>
        </w:rPr>
        <w:t xml:space="preserve">. </w:t>
      </w:r>
      <w:r w:rsidR="00674D07">
        <w:rPr>
          <w:rFonts w:ascii="Calibri" w:hAnsi="Calibri" w:cs="Calibri"/>
          <w:sz w:val="22"/>
          <w:szCs w:val="22"/>
        </w:rPr>
        <w:t>The CSG has</w:t>
      </w:r>
      <w:r w:rsidR="00887216">
        <w:rPr>
          <w:rFonts w:ascii="Calibri" w:hAnsi="Calibri" w:cs="Calibri"/>
          <w:sz w:val="22"/>
          <w:szCs w:val="22"/>
        </w:rPr>
        <w:t xml:space="preserve"> a remarkable network of resources, experts and experience.</w:t>
      </w:r>
    </w:p>
    <w:p w:rsidR="00887216" w:rsidRPr="00430AEC" w:rsidRDefault="00887216">
      <w:pPr>
        <w:rPr>
          <w:rFonts w:ascii="Calibri" w:hAnsi="Calibri" w:cs="Calibri"/>
          <w:sz w:val="22"/>
          <w:szCs w:val="22"/>
        </w:rPr>
      </w:pPr>
    </w:p>
    <w:p w:rsidR="00430AEC" w:rsidRPr="005242F7" w:rsidRDefault="00430AEC">
      <w:pPr>
        <w:rPr>
          <w:rFonts w:ascii="Calibri" w:hAnsi="Calibri" w:cs="Calibri"/>
          <w:b/>
          <w:color w:val="472311"/>
          <w:sz w:val="28"/>
          <w:szCs w:val="28"/>
        </w:rPr>
      </w:pPr>
      <w:r w:rsidRPr="005242F7">
        <w:rPr>
          <w:rFonts w:ascii="Calibri" w:hAnsi="Calibri" w:cs="Calibri"/>
          <w:b/>
          <w:color w:val="472311"/>
          <w:sz w:val="28"/>
          <w:szCs w:val="28"/>
        </w:rPr>
        <w:t>Donnell Mersereau</w:t>
      </w:r>
    </w:p>
    <w:p w:rsidR="00430AEC" w:rsidRPr="00674D07" w:rsidRDefault="00887216">
      <w:pPr>
        <w:rPr>
          <w:rFonts w:asciiTheme="minorHAnsi" w:hAnsiTheme="minorHAnsi" w:cs="Calibri"/>
          <w:sz w:val="22"/>
          <w:szCs w:val="22"/>
        </w:rPr>
      </w:pPr>
      <w:r w:rsidRPr="00674D07">
        <w:rPr>
          <w:rFonts w:asciiTheme="minorHAnsi" w:hAnsiTheme="minorHAnsi" w:cs="Calibri"/>
          <w:sz w:val="22"/>
          <w:szCs w:val="22"/>
        </w:rPr>
        <w:t>Donnell Mersereau is a national thought leader in community philanthropy and community foundations</w:t>
      </w:r>
      <w:r w:rsidR="00F20DAD" w:rsidRPr="00674D07">
        <w:rPr>
          <w:rFonts w:asciiTheme="minorHAnsi" w:hAnsiTheme="minorHAnsi" w:cs="Calibri"/>
          <w:sz w:val="22"/>
          <w:szCs w:val="22"/>
        </w:rPr>
        <w:t xml:space="preserve">. </w:t>
      </w:r>
      <w:r w:rsidR="003F3E6C" w:rsidRPr="00674D07">
        <w:rPr>
          <w:rFonts w:asciiTheme="minorHAnsi" w:hAnsiTheme="minorHAnsi" w:cs="Segoe UI"/>
          <w:bCs w:val="0"/>
          <w:color w:val="000000"/>
          <w:sz w:val="22"/>
          <w:szCs w:val="22"/>
        </w:rPr>
        <w:t xml:space="preserve">Donnell was formerly VP of Community Foundations with the Council of Michigan Foundations and is now an independent consultant with philanthropic groups across the country </w:t>
      </w:r>
      <w:r w:rsidR="00674D07">
        <w:rPr>
          <w:rFonts w:asciiTheme="minorHAnsi" w:hAnsiTheme="minorHAnsi" w:cs="Segoe UI"/>
          <w:bCs w:val="0"/>
          <w:color w:val="000000"/>
          <w:sz w:val="22"/>
          <w:szCs w:val="22"/>
        </w:rPr>
        <w:t>such as the</w:t>
      </w:r>
      <w:r w:rsidR="003F3E6C" w:rsidRPr="00674D07">
        <w:rPr>
          <w:rFonts w:asciiTheme="minorHAnsi" w:hAnsiTheme="minorHAnsi" w:cs="Segoe UI"/>
          <w:bCs w:val="0"/>
          <w:color w:val="000000"/>
          <w:sz w:val="22"/>
          <w:szCs w:val="22"/>
        </w:rPr>
        <w:t xml:space="preserve"> Florida Philanthropic Network. </w:t>
      </w:r>
      <w:r w:rsidRPr="00674D07">
        <w:rPr>
          <w:rFonts w:asciiTheme="minorHAnsi" w:hAnsiTheme="minorHAnsi" w:cs="Calibri"/>
          <w:sz w:val="22"/>
          <w:szCs w:val="22"/>
        </w:rPr>
        <w:t>Donnell is a consultant and team member with the Center’s CDP team</w:t>
      </w:r>
      <w:r w:rsidR="00F20DAD" w:rsidRPr="00674D07">
        <w:rPr>
          <w:rFonts w:asciiTheme="minorHAnsi" w:hAnsiTheme="minorHAnsi" w:cs="Calibri"/>
          <w:sz w:val="22"/>
          <w:szCs w:val="22"/>
        </w:rPr>
        <w:t xml:space="preserve">. </w:t>
      </w:r>
      <w:r w:rsidRPr="00674D07">
        <w:rPr>
          <w:rFonts w:asciiTheme="minorHAnsi" w:hAnsiTheme="minorHAnsi" w:cs="Calibri"/>
          <w:sz w:val="22"/>
          <w:szCs w:val="22"/>
        </w:rPr>
        <w:t xml:space="preserve">Like CSG, Donnell has a rich network nationally and internationally. </w:t>
      </w:r>
    </w:p>
    <w:p w:rsidR="00887216" w:rsidRPr="00674D07" w:rsidRDefault="00887216">
      <w:pPr>
        <w:rPr>
          <w:rFonts w:asciiTheme="minorHAnsi" w:hAnsiTheme="minorHAnsi" w:cs="Calibri"/>
          <w:sz w:val="22"/>
          <w:szCs w:val="22"/>
        </w:rPr>
      </w:pPr>
    </w:p>
    <w:p w:rsidR="004F1158" w:rsidRDefault="004F1158" w:rsidP="004F1158">
      <w:pPr>
        <w:spacing w:line="276" w:lineRule="auto"/>
        <w:rPr>
          <w:rFonts w:asciiTheme="minorHAnsi" w:hAnsiTheme="minorHAnsi" w:cs="Arial"/>
          <w:noProof/>
          <w:szCs w:val="32"/>
        </w:rPr>
      </w:pPr>
    </w:p>
    <w:p w:rsidR="004F1158" w:rsidRDefault="00BA4870" w:rsidP="004F1158">
      <w:pPr>
        <w:spacing w:line="276" w:lineRule="auto"/>
        <w:jc w:val="center"/>
      </w:pPr>
      <w:r>
        <w:rPr>
          <w:noProof/>
        </w:rPr>
      </w:r>
      <w:r>
        <w:rPr>
          <w:noProof/>
        </w:rPr>
        <w:pict>
          <v:group id="Group 83" o:spid="_x0000_s1031" style="width:231.05pt;height:188.7pt;mso-position-horizontal-relative:char;mso-position-vertical-relative:line" coordsize="37960,51295">
            <v:rect id="AutoShape 14" o:spid="_x0000_s1032" style="position:absolute;width:37960;height:512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PFk8IA&#10;AADaAAAADwAAAGRycy9kb3ducmV2LnhtbESPUWvCMBSF3wX/Q7iCb5puD27rjGUUZMpgsOoPuDS3&#10;abW5qU3U7N8vg8EeD+ec73DWRbS9uNHoO8cKHpYZCOLa6Y6NguNhu3gG4QOyxt4xKfgmD8VmOllj&#10;rt2dv+hWBSMShH2OCtoQhlxKX7dk0S/dQJy8xo0WQ5KjkXrEe4LbXj5m2Upa7DgttDhQ2VJ9rq5W&#10;QROlfTelPn72p+bD7Pmyjy+o1HwW315BBIrhP/zX3mkFT/B7Jd0A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8WTwgAAANoAAAAPAAAAAAAAAAAAAAAAAJgCAABkcnMvZG93&#10;bnJldi54bWxQSwUGAAAAAAQABAD1AAAAhwMAAAAA&#10;" strokecolor="#58a618" strokeweight="1.25pt">
              <v:textbox inset="14.4pt,36pt,14.4pt,5.76pt">
                <w:txbxContent>
                  <w:p w:rsidR="004F1158" w:rsidRPr="00FC23A4" w:rsidRDefault="004F1158" w:rsidP="004F1158">
                    <w:pPr>
                      <w:spacing w:line="360" w:lineRule="auto"/>
                      <w:jc w:val="center"/>
                      <w:rPr>
                        <w:rFonts w:ascii="Calibri" w:eastAsia="MS PGothic" w:hAnsi="Calibri" w:cs="Arial"/>
                        <w:bCs w:val="0"/>
                        <w:color w:val="472311"/>
                        <w:sz w:val="32"/>
                        <w:szCs w:val="40"/>
                      </w:rPr>
                    </w:pPr>
                    <w:r w:rsidRPr="00FC23A4">
                      <w:rPr>
                        <w:rFonts w:ascii="Calibri" w:eastAsia="MS PGothic" w:hAnsi="Calibri" w:cs="Arial"/>
                        <w:color w:val="472311"/>
                        <w:sz w:val="32"/>
                        <w:szCs w:val="40"/>
                      </w:rPr>
                      <w:t>Questions &amp; More Information</w:t>
                    </w:r>
                  </w:p>
                  <w:p w:rsidR="004F1158" w:rsidRDefault="004F1158" w:rsidP="004F1158">
                    <w:pPr>
                      <w:spacing w:line="276" w:lineRule="auto"/>
                      <w:jc w:val="center"/>
                      <w:rPr>
                        <w:rFonts w:asciiTheme="minorHAnsi" w:hAnsiTheme="minorHAnsi" w:cs="Calibri"/>
                        <w:color w:val="472311"/>
                        <w:szCs w:val="24"/>
                      </w:rPr>
                    </w:pPr>
                    <w:r>
                      <w:rPr>
                        <w:rFonts w:asciiTheme="minorHAnsi" w:hAnsiTheme="minorHAnsi" w:cs="Calibri"/>
                        <w:color w:val="472311"/>
                        <w:szCs w:val="24"/>
                      </w:rPr>
                      <w:t>Don Macke</w:t>
                    </w:r>
                  </w:p>
                  <w:p w:rsidR="004F1158" w:rsidRDefault="00BA4870" w:rsidP="004F1158">
                    <w:pPr>
                      <w:spacing w:line="276" w:lineRule="auto"/>
                      <w:jc w:val="center"/>
                      <w:rPr>
                        <w:rFonts w:asciiTheme="minorHAnsi" w:hAnsiTheme="minorHAnsi" w:cs="Calibri"/>
                        <w:color w:val="472311"/>
                        <w:szCs w:val="24"/>
                      </w:rPr>
                    </w:pPr>
                    <w:hyperlink r:id="rId32" w:history="1">
                      <w:r w:rsidR="004F1158" w:rsidRPr="00ED4EE1">
                        <w:rPr>
                          <w:rStyle w:val="Hyperlink"/>
                          <w:rFonts w:asciiTheme="minorHAnsi" w:hAnsiTheme="minorHAnsi" w:cs="Calibri"/>
                          <w:szCs w:val="24"/>
                        </w:rPr>
                        <w:t>don@e2mail.org</w:t>
                      </w:r>
                    </w:hyperlink>
                  </w:p>
                  <w:p w:rsidR="004F1158" w:rsidRPr="00281078" w:rsidRDefault="004F1158" w:rsidP="004F1158">
                    <w:pPr>
                      <w:spacing w:line="276" w:lineRule="auto"/>
                      <w:jc w:val="center"/>
                      <w:rPr>
                        <w:rFonts w:asciiTheme="minorHAnsi" w:hAnsiTheme="minorHAnsi" w:cstheme="minorHAnsi"/>
                        <w:color w:val="472311"/>
                        <w:szCs w:val="24"/>
                      </w:rPr>
                    </w:pPr>
                    <w:r w:rsidRPr="00281078">
                      <w:rPr>
                        <w:rFonts w:asciiTheme="minorHAnsi" w:hAnsiTheme="minorHAnsi" w:cstheme="minorHAnsi"/>
                        <w:color w:val="472311"/>
                        <w:szCs w:val="24"/>
                      </w:rPr>
                      <w:t>402.323.7339</w:t>
                    </w:r>
                  </w:p>
                  <w:p w:rsidR="004F1158" w:rsidRPr="00281078" w:rsidRDefault="004F1158" w:rsidP="004F1158">
                    <w:pPr>
                      <w:spacing w:line="276" w:lineRule="auto"/>
                      <w:jc w:val="center"/>
                      <w:rPr>
                        <w:rFonts w:asciiTheme="minorHAnsi" w:hAnsiTheme="minorHAnsi" w:cstheme="minorHAnsi"/>
                        <w:color w:val="472311"/>
                        <w:szCs w:val="24"/>
                      </w:rPr>
                    </w:pPr>
                  </w:p>
                  <w:p w:rsidR="004F1158" w:rsidRPr="00281078" w:rsidRDefault="004F1158" w:rsidP="004F1158">
                    <w:pPr>
                      <w:spacing w:line="276" w:lineRule="auto"/>
                      <w:jc w:val="center"/>
                      <w:rPr>
                        <w:rFonts w:asciiTheme="minorHAnsi" w:hAnsiTheme="minorHAnsi" w:cstheme="minorHAnsi"/>
                        <w:color w:val="472311"/>
                        <w:szCs w:val="24"/>
                      </w:rPr>
                    </w:pPr>
                    <w:r w:rsidRPr="00281078">
                      <w:rPr>
                        <w:rFonts w:asciiTheme="minorHAnsi" w:hAnsiTheme="minorHAnsi" w:cstheme="minorHAnsi"/>
                        <w:color w:val="472311"/>
                        <w:szCs w:val="24"/>
                      </w:rPr>
                      <w:t>www.energizingentrepreneurs.org</w:t>
                    </w:r>
                  </w:p>
                </w:txbxContent>
              </v:textbox>
            </v:rect>
            <v:rect id="Rectangle 8" o:spid="_x0000_s1033" style="position:absolute;left:609;width:36759;height:35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sd8MA&#10;AADaAAAADwAAAGRycy9kb3ducmV2LnhtbESPQWvCQBSE70L/w/IKXkQ3phgkdZUiCDm0oFY9P7LP&#10;bDD7NmZXTf99tyD0OMzMN8xi1dtG3KnztWMF00kCgrh0uuZKweF7M56D8AFZY+OYFPyQh9XyZbDA&#10;XLsH7+i+D5WIEPY5KjAhtLmUvjRk0U9cSxy9s+sshii7SuoOHxFuG5kmSSYt1hwXDLa0NlRe9jer&#10;gKk4fG5NOhtll+ux+HpLd9vzSanha//xDiJQH/7Dz3ahFWTwdyXe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osd8MAAADaAAAADwAAAAAAAAAAAAAAAACYAgAAZHJzL2Rv&#10;d25yZXYueG1sUEsFBgAAAAAEAAQA9QAAAIgDAAAAAA==&#10;" fillcolor="#58a618" stroked="f" strokeweight="2.25pt">
              <v:textbox inset="14.4pt,14.4pt,14.4pt,28.8pt">
                <w:txbxContent>
                  <w:p w:rsidR="004F1158" w:rsidRDefault="004F1158" w:rsidP="004F1158">
                    <w:pPr>
                      <w:spacing w:before="240"/>
                      <w:rPr>
                        <w:color w:val="FFFFFF"/>
                        <w:lang w:bidi="hi-IN"/>
                      </w:rPr>
                    </w:pPr>
                  </w:p>
                </w:txbxContent>
              </v:textbox>
            </v:rect>
            <v:rect id="Rectangle 9" o:spid="_x0000_s1034" style="position:absolute;left:609;top:49405;width:36716;height:734;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qQ0MIA&#10;AADaAAAADwAAAGRycy9kb3ducmV2LnhtbESPUWvCQBCE3wv+h2OFvjUXhUpNPUXFUh8qovYHLLk1&#10;Ceb2ztxW03/fKxT6OMzMN8xs0btW3aiLjWcDoywHRVx623Bl4PP09vQCKgqyxdYzGfimCIv54GGG&#10;hfV3PtDtKJVKEI4FGqhFQqF1LGtyGDMfiJN39p1DSbKrtO3wnuCu1eM8n2iHDaeFGgOtayovxy9n&#10;4ON9s9qs82c8uetKe5Fd2IedMY/DfvkKSqiX//Bfe2sNTOH3SroBe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pDQwgAAANoAAAAPAAAAAAAAAAAAAAAAAJgCAABkcnMvZG93&#10;bnJldi54bWxQSwUGAAAAAAQABAD1AAAAhwMAAAAA&#10;" fillcolor="#472311" stroked="f" strokeweight="2.25pt">
              <v:textbox inset="14.4pt,14.4pt,14.4pt,28.8pt">
                <w:txbxContent>
                  <w:p w:rsidR="004F1158" w:rsidRDefault="004F1158" w:rsidP="004F1158">
                    <w:pPr>
                      <w:spacing w:before="240"/>
                      <w:rPr>
                        <w:color w:val="FFFFFF"/>
                        <w:lang w:bidi="hi-IN"/>
                      </w:rPr>
                    </w:pPr>
                  </w:p>
                </w:txbxContent>
              </v:textbox>
            </v:rect>
            <w10:wrap type="none"/>
            <w10:anchorlock/>
          </v:group>
        </w:pict>
      </w:r>
    </w:p>
    <w:p w:rsidR="00656068" w:rsidRPr="00900FE5" w:rsidRDefault="00656068" w:rsidP="00900FE5">
      <w:pPr>
        <w:rPr>
          <w:rFonts w:ascii="Calibri" w:hAnsi="Calibri" w:cs="Calibri"/>
          <w:b/>
          <w:color w:val="2B500C"/>
          <w:sz w:val="28"/>
          <w:szCs w:val="36"/>
        </w:rPr>
      </w:pPr>
    </w:p>
    <w:p w:rsidR="004F1158" w:rsidRDefault="004F1158" w:rsidP="004F1158">
      <w:pPr>
        <w:spacing w:line="276" w:lineRule="auto"/>
        <w:jc w:val="center"/>
        <w:rPr>
          <w:rFonts w:asciiTheme="minorHAnsi" w:hAnsiTheme="minorHAnsi" w:cs="Arial"/>
          <w:noProof/>
          <w:szCs w:val="32"/>
        </w:rPr>
      </w:pPr>
    </w:p>
    <w:p w:rsidR="004F1158" w:rsidRDefault="004F1158" w:rsidP="004F1158">
      <w:pPr>
        <w:spacing w:line="276" w:lineRule="auto"/>
        <w:jc w:val="center"/>
        <w:rPr>
          <w:rFonts w:asciiTheme="minorHAnsi" w:hAnsiTheme="minorHAnsi" w:cs="Arial"/>
          <w:noProof/>
          <w:szCs w:val="32"/>
        </w:rPr>
      </w:pPr>
    </w:p>
    <w:p w:rsidR="00B553F3" w:rsidRDefault="00B553F3" w:rsidP="004748A7">
      <w:pPr>
        <w:spacing w:line="276" w:lineRule="auto"/>
        <w:jc w:val="center"/>
        <w:rPr>
          <w:rFonts w:asciiTheme="minorHAnsi" w:hAnsiTheme="minorHAnsi" w:cs="Arial"/>
          <w:noProof/>
          <w:szCs w:val="32"/>
        </w:rPr>
      </w:pPr>
    </w:p>
    <w:p w:rsidR="00B553F3" w:rsidRDefault="00B553F3" w:rsidP="004748A7">
      <w:pPr>
        <w:spacing w:line="276" w:lineRule="auto"/>
        <w:jc w:val="center"/>
        <w:rPr>
          <w:rFonts w:asciiTheme="minorHAnsi" w:hAnsiTheme="minorHAnsi" w:cs="Arial"/>
          <w:noProof/>
          <w:szCs w:val="32"/>
        </w:rPr>
      </w:pPr>
    </w:p>
    <w:p w:rsidR="004F1158" w:rsidRDefault="004F1158" w:rsidP="004748A7">
      <w:pPr>
        <w:spacing w:line="276" w:lineRule="auto"/>
        <w:jc w:val="center"/>
        <w:rPr>
          <w:rFonts w:asciiTheme="minorHAnsi" w:hAnsiTheme="minorHAnsi" w:cs="Arial"/>
          <w:noProof/>
          <w:szCs w:val="32"/>
        </w:rPr>
      </w:pPr>
      <w:r w:rsidRPr="003F0B84">
        <w:rPr>
          <w:rFonts w:asciiTheme="minorHAnsi" w:hAnsiTheme="minorHAnsi" w:cs="Arial"/>
          <w:noProof/>
          <w:szCs w:val="32"/>
        </w:rPr>
        <w:t xml:space="preserve">There are many </w:t>
      </w:r>
      <w:r>
        <w:rPr>
          <w:rFonts w:asciiTheme="minorHAnsi" w:hAnsiTheme="minorHAnsi" w:cs="Arial"/>
          <w:noProof/>
          <w:szCs w:val="32"/>
        </w:rPr>
        <w:t xml:space="preserve">more </w:t>
      </w:r>
      <w:r w:rsidRPr="003F0B84">
        <w:rPr>
          <w:rFonts w:asciiTheme="minorHAnsi" w:hAnsiTheme="minorHAnsi" w:cs="Arial"/>
          <w:noProof/>
          <w:szCs w:val="32"/>
        </w:rPr>
        <w:t xml:space="preserve">resources available free of charge through the Center’s web site at </w:t>
      </w:r>
      <w:hyperlink r:id="rId33" w:history="1">
        <w:r w:rsidRPr="00842490">
          <w:rPr>
            <w:rStyle w:val="Hyperlink"/>
            <w:rFonts w:asciiTheme="minorHAnsi" w:hAnsiTheme="minorHAnsi" w:cs="Arial"/>
            <w:noProof/>
            <w:szCs w:val="32"/>
          </w:rPr>
          <w:t>www.energizingentrepreneurs.org</w:t>
        </w:r>
      </w:hyperlink>
      <w:r>
        <w:rPr>
          <w:rFonts w:asciiTheme="minorHAnsi" w:hAnsiTheme="minorHAnsi" w:cs="Arial"/>
          <w:noProof/>
          <w:szCs w:val="32"/>
        </w:rPr>
        <w:t xml:space="preserve"> beyond those hyperlinked in this docment.</w:t>
      </w:r>
      <w:r w:rsidRPr="003F0B84">
        <w:rPr>
          <w:rFonts w:asciiTheme="minorHAnsi" w:hAnsiTheme="minorHAnsi" w:cs="Arial"/>
          <w:noProof/>
          <w:szCs w:val="32"/>
        </w:rPr>
        <w:t xml:space="preserve"> </w:t>
      </w:r>
    </w:p>
    <w:p w:rsidR="004F1158" w:rsidRDefault="004F1158" w:rsidP="004F1158">
      <w:pPr>
        <w:spacing w:line="276" w:lineRule="auto"/>
        <w:jc w:val="center"/>
        <w:rPr>
          <w:rFonts w:asciiTheme="minorHAnsi" w:hAnsiTheme="minorHAnsi" w:cs="Arial"/>
          <w:noProof/>
          <w:szCs w:val="32"/>
        </w:rPr>
      </w:pPr>
      <w:r w:rsidRPr="003F0B84">
        <w:rPr>
          <w:rFonts w:asciiTheme="minorHAnsi" w:hAnsiTheme="minorHAnsi" w:cs="Arial"/>
          <w:noProof/>
          <w:szCs w:val="32"/>
        </w:rPr>
        <w:t xml:space="preserve">More engaged </w:t>
      </w:r>
      <w:r>
        <w:rPr>
          <w:rFonts w:asciiTheme="minorHAnsi" w:hAnsiTheme="minorHAnsi" w:cs="Arial"/>
          <w:noProof/>
          <w:szCs w:val="32"/>
        </w:rPr>
        <w:t xml:space="preserve">and customizable </w:t>
      </w:r>
      <w:r w:rsidRPr="003F0B84">
        <w:rPr>
          <w:rFonts w:asciiTheme="minorHAnsi" w:hAnsiTheme="minorHAnsi" w:cs="Arial"/>
          <w:noProof/>
          <w:szCs w:val="32"/>
        </w:rPr>
        <w:t>assistance is available through funded agreements.</w:t>
      </w:r>
    </w:p>
    <w:p w:rsidR="000B7845" w:rsidRDefault="000B7845" w:rsidP="003F0B84">
      <w:pPr>
        <w:spacing w:line="276" w:lineRule="auto"/>
        <w:jc w:val="center"/>
      </w:pPr>
    </w:p>
    <w:p w:rsidR="000B7845" w:rsidRDefault="000B7845" w:rsidP="003F0B84">
      <w:pPr>
        <w:spacing w:line="276" w:lineRule="auto"/>
        <w:jc w:val="center"/>
      </w:pPr>
    </w:p>
    <w:p w:rsidR="003F0B84" w:rsidRDefault="003F0B84" w:rsidP="003F0B84">
      <w:pPr>
        <w:spacing w:line="276" w:lineRule="auto"/>
        <w:jc w:val="center"/>
      </w:pPr>
    </w:p>
    <w:p w:rsidR="003F0B84" w:rsidRDefault="00BA4870" w:rsidP="003F0B84">
      <w:pPr>
        <w:spacing w:line="276" w:lineRule="auto"/>
      </w:pPr>
      <w:r>
        <w:rPr>
          <w:noProof/>
        </w:rPr>
        <w:pict>
          <v:shape id="Text Box 17" o:spid="_x0000_s1035" type="#_x0000_t202" style="position:absolute;margin-left:0;margin-top:5.4pt;width:384pt;height:395.4pt;z-index:251745280;visibility:visible;mso-height-percent:200;mso-position-horizontal:center;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" fillcolor="#9bbb59" stroked="f">
            <v:fill opacity="33410f"/>
            <v:textbox style="mso-fit-shape-to-text:t">
              <w:txbxContent>
                <w:p w:rsidR="00132CC7" w:rsidRDefault="00132CC7" w:rsidP="00132CC7">
                  <w:pPr>
                    <w:tabs>
                      <w:tab w:val="left" w:pos="7713"/>
                    </w:tabs>
                    <w:ind w:left="90" w:right="165"/>
                    <w:rPr>
                      <w:rFonts w:asciiTheme="minorHAnsi" w:hAnsiTheme="minorHAnsi"/>
                      <w:sz w:val="21"/>
                      <w:szCs w:val="21"/>
                    </w:rPr>
                  </w:pPr>
                </w:p>
                <w:p w:rsidR="00132CC7" w:rsidRPr="00157FE0" w:rsidRDefault="00132CC7" w:rsidP="00132CC7">
                  <w:pPr>
                    <w:ind w:right="180"/>
                    <w:rPr>
                      <w:rFonts w:ascii="Calibri" w:eastAsia="Calibri" w:hAnsi="Calibri" w:cs="Times New Roman"/>
                      <w:bCs w:val="0"/>
                      <w:sz w:val="22"/>
                      <w:szCs w:val="22"/>
                    </w:rPr>
                  </w:pPr>
                  <w:r w:rsidRPr="00157FE0">
                    <w:rPr>
                      <w:rFonts w:ascii="Calibri" w:eastAsia="Calibri" w:hAnsi="Calibri" w:cs="Times New Roman"/>
                      <w:b/>
                      <w:sz w:val="22"/>
                      <w:szCs w:val="22"/>
                    </w:rPr>
                    <w:t>The Center for Rural Entrepreneurship’s</w:t>
                  </w:r>
                  <w:r w:rsidRPr="00157FE0">
                    <w:rPr>
                      <w:rFonts w:ascii="Calibri" w:eastAsia="Calibri" w:hAnsi="Calibri" w:cs="Times New Roman"/>
                      <w:bCs w:val="0"/>
                      <w:sz w:val="22"/>
                      <w:szCs w:val="22"/>
                    </w:rPr>
                    <w:t xml:space="preserve"> mission is to help community leaders build a prosperous future by supporting and empowering business, social and civic entrepreneurs</w:t>
                  </w:r>
                  <w:r>
                    <w:rPr>
                      <w:rFonts w:ascii="Calibri" w:eastAsia="Calibri" w:hAnsi="Calibri" w:cs="Times New Roman"/>
                      <w:bCs w:val="0"/>
                      <w:sz w:val="22"/>
                      <w:szCs w:val="22"/>
                    </w:rPr>
                    <w:t xml:space="preserve">. </w:t>
                  </w:r>
                  <w:r w:rsidRPr="00157FE0">
                    <w:rPr>
                      <w:rFonts w:ascii="Calibri" w:eastAsia="Calibri" w:hAnsi="Calibri" w:cs="Times New Roman"/>
                      <w:bCs w:val="0"/>
                      <w:sz w:val="22"/>
                      <w:szCs w:val="22"/>
                    </w:rPr>
                    <w:t xml:space="preserve">With our roots and hearts in rural America, we help communities of all sizes and interests by bringing </w:t>
                  </w:r>
                  <w:r w:rsidRPr="00157FE0">
                    <w:rPr>
                      <w:rFonts w:ascii="Calibri" w:eastAsia="Calibri" w:hAnsi="Calibri" w:cs="Times New Roman"/>
                      <w:bCs w:val="0"/>
                      <w:i/>
                      <w:sz w:val="22"/>
                      <w:szCs w:val="22"/>
                    </w:rPr>
                    <w:t>empowering research</w:t>
                  </w:r>
                  <w:r w:rsidRPr="00157FE0">
                    <w:rPr>
                      <w:rFonts w:ascii="Calibri" w:eastAsia="Calibri" w:hAnsi="Calibri" w:cs="Times New Roman"/>
                      <w:bCs w:val="0"/>
                      <w:sz w:val="22"/>
                      <w:szCs w:val="22"/>
                    </w:rPr>
                    <w:t xml:space="preserve"> together with </w:t>
                  </w:r>
                  <w:r w:rsidRPr="00157FE0">
                    <w:rPr>
                      <w:rFonts w:ascii="Calibri" w:eastAsia="Calibri" w:hAnsi="Calibri" w:cs="Times New Roman"/>
                      <w:bCs w:val="0"/>
                      <w:i/>
                      <w:sz w:val="22"/>
                      <w:szCs w:val="22"/>
                    </w:rPr>
                    <w:t>effective community engagement</w:t>
                  </w:r>
                  <w:r w:rsidRPr="00157FE0">
                    <w:rPr>
                      <w:rFonts w:ascii="Calibri" w:eastAsia="Calibri" w:hAnsi="Calibri" w:cs="Times New Roman"/>
                      <w:bCs w:val="0"/>
                      <w:sz w:val="22"/>
                      <w:szCs w:val="22"/>
                    </w:rPr>
                    <w:t xml:space="preserve"> to advance </w:t>
                  </w:r>
                  <w:r w:rsidRPr="00157FE0">
                    <w:rPr>
                      <w:rFonts w:ascii="Calibri" w:eastAsia="Calibri" w:hAnsi="Calibri" w:cs="Times New Roman"/>
                      <w:bCs w:val="0"/>
                      <w:i/>
                      <w:sz w:val="22"/>
                      <w:szCs w:val="22"/>
                    </w:rPr>
                    <w:t xml:space="preserve">community-driven strategies </w:t>
                  </w:r>
                  <w:r w:rsidRPr="00157FE0">
                    <w:rPr>
                      <w:rFonts w:ascii="Calibri" w:eastAsia="Calibri" w:hAnsi="Calibri" w:cs="Times New Roman"/>
                      <w:bCs w:val="0"/>
                      <w:sz w:val="22"/>
                      <w:szCs w:val="22"/>
                    </w:rPr>
                    <w:t>for prosperity.</w:t>
                  </w:r>
                </w:p>
                <w:p w:rsidR="00132CC7" w:rsidRPr="00157FE0" w:rsidRDefault="00132CC7" w:rsidP="00132CC7">
                  <w:pPr>
                    <w:ind w:right="180"/>
                    <w:rPr>
                      <w:rFonts w:ascii="Calibri" w:eastAsia="Calibri" w:hAnsi="Calibri" w:cs="Times New Roman"/>
                      <w:bCs w:val="0"/>
                      <w:sz w:val="22"/>
                      <w:szCs w:val="22"/>
                    </w:rPr>
                  </w:pPr>
                </w:p>
                <w:p w:rsidR="00132CC7" w:rsidRPr="00157FE0" w:rsidRDefault="00132CC7" w:rsidP="00132CC7">
                  <w:pPr>
                    <w:ind w:right="180"/>
                    <w:rPr>
                      <w:rFonts w:ascii="Calibri" w:eastAsia="Calibri" w:hAnsi="Calibri" w:cs="Times New Roman"/>
                      <w:bCs w:val="0"/>
                      <w:sz w:val="22"/>
                      <w:szCs w:val="22"/>
                    </w:rPr>
                  </w:pPr>
                  <w:r w:rsidRPr="00157FE0">
                    <w:rPr>
                      <w:rFonts w:ascii="Calibri" w:eastAsia="Calibri" w:hAnsi="Calibri" w:cs="Times New Roman"/>
                      <w:bCs w:val="0"/>
                      <w:sz w:val="22"/>
                      <w:szCs w:val="22"/>
                    </w:rPr>
                    <w:t xml:space="preserve">Our </w:t>
                  </w:r>
                  <w:r w:rsidRPr="00157FE0">
                    <w:rPr>
                      <w:rFonts w:ascii="Calibri" w:eastAsia="Calibri" w:hAnsi="Calibri" w:cs="Times New Roman"/>
                      <w:b/>
                      <w:sz w:val="22"/>
                      <w:szCs w:val="22"/>
                    </w:rPr>
                    <w:t>Solution Area Teams</w:t>
                  </w:r>
                  <w:r w:rsidRPr="00157FE0">
                    <w:rPr>
                      <w:rFonts w:ascii="Calibri" w:eastAsia="Calibri" w:hAnsi="Calibri" w:cs="Times New Roman"/>
                      <w:bCs w:val="0"/>
                      <w:sz w:val="22"/>
                      <w:szCs w:val="22"/>
                    </w:rPr>
                    <w:t xml:space="preserve"> empower community leaders to find their own answers to the economic development challenges and opportunities they face:   </w:t>
                  </w:r>
                </w:p>
                <w:p w:rsidR="00132CC7" w:rsidRPr="00157FE0" w:rsidRDefault="00132CC7" w:rsidP="00132CC7">
                  <w:pPr>
                    <w:ind w:left="720" w:right="15"/>
                    <w:contextualSpacing/>
                    <w:rPr>
                      <w:rFonts w:ascii="Calibri" w:eastAsia="Calibri" w:hAnsi="Calibri"/>
                      <w:bCs w:val="0"/>
                      <w:sz w:val="22"/>
                      <w:szCs w:val="22"/>
                    </w:rPr>
                  </w:pPr>
                </w:p>
                <w:p w:rsidR="00132CC7" w:rsidRPr="00157FE0" w:rsidRDefault="00132CC7" w:rsidP="006A2419">
                  <w:pPr>
                    <w:numPr>
                      <w:ilvl w:val="0"/>
                      <w:numId w:val="45"/>
                    </w:numPr>
                    <w:ind w:right="15"/>
                    <w:contextualSpacing/>
                    <w:rPr>
                      <w:rFonts w:ascii="Calibri" w:eastAsia="Calibri" w:hAnsi="Calibri"/>
                      <w:bCs w:val="0"/>
                      <w:sz w:val="22"/>
                      <w:szCs w:val="22"/>
                    </w:rPr>
                  </w:pPr>
                  <w:r w:rsidRPr="00157FE0">
                    <w:rPr>
                      <w:rFonts w:ascii="Calibri" w:eastAsia="Calibri" w:hAnsi="Calibri"/>
                      <w:b/>
                      <w:sz w:val="22"/>
                      <w:szCs w:val="22"/>
                    </w:rPr>
                    <w:t xml:space="preserve">Community Development Philanthropy </w:t>
                  </w:r>
                  <w:r w:rsidRPr="00157FE0">
                    <w:rPr>
                      <w:rFonts w:ascii="Calibri" w:eastAsia="Calibri" w:hAnsi="Calibri"/>
                      <w:bCs w:val="0"/>
                      <w:sz w:val="22"/>
                      <w:szCs w:val="22"/>
                    </w:rPr>
                    <w:t>provides effective strategies to build local philanthropic capacity and generate development resources.</w:t>
                  </w:r>
                </w:p>
                <w:p w:rsidR="00132CC7" w:rsidRPr="00157FE0" w:rsidRDefault="00132CC7" w:rsidP="00132CC7">
                  <w:pPr>
                    <w:ind w:right="15"/>
                    <w:rPr>
                      <w:rFonts w:ascii="Calibri" w:eastAsia="Calibri" w:hAnsi="Calibri" w:cs="Times New Roman"/>
                      <w:bCs w:val="0"/>
                      <w:sz w:val="22"/>
                      <w:szCs w:val="22"/>
                    </w:rPr>
                  </w:pPr>
                </w:p>
                <w:p w:rsidR="00132CC7" w:rsidRPr="00157FE0" w:rsidRDefault="00132CC7" w:rsidP="006A2419">
                  <w:pPr>
                    <w:numPr>
                      <w:ilvl w:val="0"/>
                      <w:numId w:val="45"/>
                    </w:numPr>
                    <w:ind w:right="15"/>
                    <w:contextualSpacing/>
                    <w:rPr>
                      <w:rFonts w:ascii="Calibri" w:eastAsia="Calibri" w:hAnsi="Calibri"/>
                      <w:bCs w:val="0"/>
                      <w:sz w:val="22"/>
                      <w:szCs w:val="22"/>
                    </w:rPr>
                  </w:pPr>
                  <w:r w:rsidRPr="00157FE0">
                    <w:rPr>
                      <w:rFonts w:ascii="Calibri" w:eastAsia="Calibri" w:hAnsi="Calibri"/>
                      <w:b/>
                      <w:sz w:val="22"/>
                      <w:szCs w:val="22"/>
                    </w:rPr>
                    <w:t xml:space="preserve">New Generation Partnerships </w:t>
                  </w:r>
                  <w:r w:rsidRPr="00157FE0">
                    <w:rPr>
                      <w:rFonts w:ascii="Calibri" w:eastAsia="Calibri" w:hAnsi="Calibri"/>
                      <w:sz w:val="22"/>
                      <w:szCs w:val="22"/>
                    </w:rPr>
                    <w:t>p</w:t>
                  </w:r>
                  <w:r w:rsidRPr="00157FE0">
                    <w:rPr>
                      <w:rFonts w:ascii="Calibri" w:eastAsia="Calibri" w:hAnsi="Calibri"/>
                      <w:bCs w:val="0"/>
                      <w:sz w:val="22"/>
                      <w:szCs w:val="22"/>
                    </w:rPr>
                    <w:t>rovides a framework for engaging young people now and attracting them in the future.</w:t>
                  </w:r>
                </w:p>
                <w:p w:rsidR="00132CC7" w:rsidRPr="00157FE0" w:rsidRDefault="00132CC7" w:rsidP="00132CC7">
                  <w:pPr>
                    <w:ind w:right="15"/>
                    <w:rPr>
                      <w:rFonts w:ascii="Calibri" w:eastAsia="Calibri" w:hAnsi="Calibri" w:cs="Times New Roman"/>
                      <w:bCs w:val="0"/>
                      <w:sz w:val="22"/>
                      <w:szCs w:val="22"/>
                    </w:rPr>
                  </w:pPr>
                </w:p>
                <w:p w:rsidR="00132CC7" w:rsidRPr="00157FE0" w:rsidRDefault="00132CC7" w:rsidP="006A2419">
                  <w:pPr>
                    <w:numPr>
                      <w:ilvl w:val="0"/>
                      <w:numId w:val="45"/>
                    </w:numPr>
                    <w:ind w:right="15"/>
                    <w:contextualSpacing/>
                    <w:rPr>
                      <w:rFonts w:ascii="Calibri" w:eastAsia="Calibri" w:hAnsi="Calibri"/>
                      <w:bCs w:val="0"/>
                      <w:sz w:val="22"/>
                      <w:szCs w:val="22"/>
                    </w:rPr>
                  </w:pPr>
                  <w:r w:rsidRPr="00157FE0">
                    <w:rPr>
                      <w:rFonts w:ascii="Calibri" w:eastAsia="Calibri" w:hAnsi="Calibri"/>
                      <w:b/>
                      <w:sz w:val="22"/>
                      <w:szCs w:val="22"/>
                    </w:rPr>
                    <w:t xml:space="preserve">Entrepreneurial Communities </w:t>
                  </w:r>
                  <w:r w:rsidRPr="00157FE0">
                    <w:rPr>
                      <w:rFonts w:ascii="Calibri" w:eastAsia="Calibri" w:hAnsi="Calibri"/>
                      <w:sz w:val="22"/>
                      <w:szCs w:val="22"/>
                    </w:rPr>
                    <w:t>provides</w:t>
                  </w:r>
                  <w:r w:rsidRPr="00157FE0">
                    <w:rPr>
                      <w:rFonts w:ascii="Calibri" w:eastAsia="Calibri" w:hAnsi="Calibri"/>
                      <w:bCs w:val="0"/>
                      <w:sz w:val="22"/>
                      <w:szCs w:val="22"/>
                    </w:rPr>
                    <w:t xml:space="preserve"> a roadmap for designing and delivering entrepreneurship strategies that work. </w:t>
                  </w:r>
                </w:p>
                <w:p w:rsidR="00132CC7" w:rsidRPr="00157FE0" w:rsidRDefault="00132CC7" w:rsidP="00132CC7">
                  <w:pPr>
                    <w:ind w:right="165"/>
                    <w:jc w:val="center"/>
                    <w:rPr>
                      <w:rFonts w:ascii="Calibri" w:eastAsia="Calibri" w:hAnsi="Calibri" w:cs="Times New Roman"/>
                      <w:bCs w:val="0"/>
                      <w:sz w:val="22"/>
                      <w:szCs w:val="22"/>
                    </w:rPr>
                  </w:pPr>
                </w:p>
                <w:p w:rsidR="00132CC7" w:rsidRPr="00157FE0" w:rsidRDefault="00132CC7" w:rsidP="00132CC7">
                  <w:pPr>
                    <w:ind w:right="165"/>
                    <w:jc w:val="center"/>
                    <w:rPr>
                      <w:rFonts w:ascii="Calibri" w:eastAsia="Calibri" w:hAnsi="Calibri" w:cs="Times New Roman"/>
                      <w:bCs w:val="0"/>
                      <w:sz w:val="22"/>
                      <w:szCs w:val="22"/>
                    </w:rPr>
                  </w:pPr>
                  <w:r w:rsidRPr="00157FE0">
                    <w:rPr>
                      <w:rFonts w:ascii="Calibri" w:eastAsia="Calibri" w:hAnsi="Calibri" w:cs="Times New Roman"/>
                      <w:bCs w:val="0"/>
                      <w:sz w:val="22"/>
                      <w:szCs w:val="22"/>
                    </w:rPr>
                    <w:t xml:space="preserve">For tools and resources, visit the departments in </w:t>
                  </w:r>
                  <w:proofErr w:type="gramStart"/>
                  <w:r w:rsidRPr="00157FE0">
                    <w:rPr>
                      <w:rFonts w:ascii="Calibri" w:eastAsia="Calibri" w:hAnsi="Calibri" w:cs="Times New Roman"/>
                      <w:bCs w:val="0"/>
                      <w:sz w:val="22"/>
                      <w:szCs w:val="22"/>
                    </w:rPr>
                    <w:t xml:space="preserve">e2 University at </w:t>
                  </w:r>
                  <w:hyperlink r:id="rId34" w:history="1">
                    <w:r w:rsidRPr="00157FE0">
                      <w:rPr>
                        <w:rFonts w:ascii="Calibri" w:eastAsia="Calibri" w:hAnsi="Calibri" w:cs="Times New Roman"/>
                        <w:bCs w:val="0"/>
                        <w:color w:val="0000FF"/>
                        <w:sz w:val="22"/>
                        <w:szCs w:val="22"/>
                        <w:u w:val="single"/>
                      </w:rPr>
                      <w:t>http://www.energizingentrepreneurs.org/library/e2university.html</w:t>
                    </w:r>
                    <w:proofErr w:type="gramEnd"/>
                  </w:hyperlink>
                  <w:r w:rsidRPr="00157FE0">
                    <w:rPr>
                      <w:rFonts w:ascii="Calibri" w:eastAsia="Calibri" w:hAnsi="Calibri" w:cs="Times New Roman"/>
                      <w:bCs w:val="0"/>
                      <w:sz w:val="22"/>
                      <w:szCs w:val="22"/>
                    </w:rPr>
                    <w:t>.</w:t>
                  </w:r>
                </w:p>
                <w:p w:rsidR="00132CC7" w:rsidRPr="00157FE0" w:rsidRDefault="00132CC7" w:rsidP="00132CC7">
                  <w:pPr>
                    <w:ind w:right="165"/>
                    <w:jc w:val="center"/>
                    <w:rPr>
                      <w:rFonts w:ascii="Calibri" w:eastAsia="Calibri" w:hAnsi="Calibri" w:cs="Times New Roman"/>
                      <w:bCs w:val="0"/>
                      <w:sz w:val="22"/>
                      <w:szCs w:val="22"/>
                    </w:rPr>
                  </w:pPr>
                </w:p>
                <w:p w:rsidR="00132CC7" w:rsidRPr="00157FE0" w:rsidRDefault="00132CC7" w:rsidP="00132CC7">
                  <w:pPr>
                    <w:ind w:right="165"/>
                    <w:jc w:val="center"/>
                    <w:rPr>
                      <w:rFonts w:ascii="Calibri" w:eastAsia="Calibri" w:hAnsi="Calibri" w:cs="Times New Roman"/>
                      <w:bCs w:val="0"/>
                      <w:sz w:val="22"/>
                      <w:szCs w:val="22"/>
                    </w:rPr>
                  </w:pPr>
                  <w:r w:rsidRPr="00157FE0">
                    <w:rPr>
                      <w:rFonts w:ascii="Calibri" w:eastAsia="Calibri" w:hAnsi="Calibri" w:cs="Times New Roman"/>
                      <w:bCs w:val="0"/>
                      <w:sz w:val="22"/>
                      <w:szCs w:val="22"/>
                    </w:rPr>
                    <w:t xml:space="preserve">To learn more about the Center, go to </w:t>
                  </w:r>
                  <w:hyperlink r:id="rId35" w:history="1">
                    <w:r w:rsidRPr="00157FE0">
                      <w:rPr>
                        <w:rFonts w:ascii="Calibri" w:eastAsia="Calibri" w:hAnsi="Calibri" w:cs="Times New Roman"/>
                        <w:bCs w:val="0"/>
                        <w:color w:val="0000FF"/>
                        <w:sz w:val="22"/>
                        <w:szCs w:val="22"/>
                        <w:u w:val="single"/>
                      </w:rPr>
                      <w:t>www.energizingentrepreneurs.org</w:t>
                    </w:r>
                  </w:hyperlink>
                  <w:r w:rsidRPr="00157FE0">
                    <w:rPr>
                      <w:rFonts w:ascii="Calibri" w:eastAsia="Calibri" w:hAnsi="Calibri" w:cs="Times New Roman"/>
                      <w:bCs w:val="0"/>
                      <w:sz w:val="22"/>
                      <w:szCs w:val="22"/>
                    </w:rPr>
                    <w:t xml:space="preserve">. </w:t>
                  </w:r>
                </w:p>
                <w:p w:rsidR="00132CC7" w:rsidRPr="00157FE0" w:rsidRDefault="00132CC7" w:rsidP="00132CC7">
                  <w:pPr>
                    <w:ind w:right="165"/>
                    <w:jc w:val="center"/>
                    <w:rPr>
                      <w:rFonts w:ascii="Calibri" w:eastAsia="Calibri" w:hAnsi="Calibri" w:cs="Times New Roman"/>
                      <w:bCs w:val="0"/>
                      <w:sz w:val="22"/>
                      <w:szCs w:val="22"/>
                    </w:rPr>
                  </w:pPr>
                </w:p>
                <w:p w:rsidR="00132CC7" w:rsidRPr="00157FE0" w:rsidRDefault="00132CC7" w:rsidP="00132CC7">
                  <w:pPr>
                    <w:jc w:val="center"/>
                    <w:rPr>
                      <w:rFonts w:ascii="Calibri" w:eastAsia="Calibri" w:hAnsi="Calibri" w:cs="Times New Roman"/>
                      <w:bCs w:val="0"/>
                      <w:sz w:val="22"/>
                      <w:szCs w:val="22"/>
                    </w:rPr>
                  </w:pPr>
                  <w:r w:rsidRPr="00157FE0">
                    <w:rPr>
                      <w:rFonts w:ascii="Calibri" w:eastAsia="Calibri" w:hAnsi="Calibri" w:cs="Times New Roman"/>
                      <w:bCs w:val="0"/>
                      <w:sz w:val="22"/>
                      <w:szCs w:val="22"/>
                    </w:rPr>
                    <w:t>421 S. 9</w:t>
                  </w:r>
                  <w:r w:rsidRPr="00157FE0">
                    <w:rPr>
                      <w:rFonts w:ascii="Calibri" w:eastAsia="Calibri" w:hAnsi="Calibri" w:cs="Times New Roman"/>
                      <w:bCs w:val="0"/>
                      <w:sz w:val="22"/>
                      <w:szCs w:val="22"/>
                      <w:vertAlign w:val="superscript"/>
                    </w:rPr>
                    <w:t>th</w:t>
                  </w:r>
                  <w:r w:rsidRPr="00157FE0">
                    <w:rPr>
                      <w:rFonts w:ascii="Calibri" w:eastAsia="Calibri" w:hAnsi="Calibri" w:cs="Times New Roman"/>
                      <w:bCs w:val="0"/>
                      <w:sz w:val="22"/>
                      <w:szCs w:val="22"/>
                    </w:rPr>
                    <w:t xml:space="preserve"> Street, Suite 245</w:t>
                  </w:r>
                </w:p>
                <w:p w:rsidR="00132CC7" w:rsidRPr="00157FE0" w:rsidRDefault="00132CC7" w:rsidP="00132CC7">
                  <w:pPr>
                    <w:jc w:val="center"/>
                    <w:rPr>
                      <w:rFonts w:ascii="Calibri" w:eastAsia="Calibri" w:hAnsi="Calibri" w:cs="Times New Roman"/>
                      <w:bCs w:val="0"/>
                      <w:sz w:val="22"/>
                      <w:szCs w:val="22"/>
                    </w:rPr>
                  </w:pPr>
                  <w:r w:rsidRPr="00157FE0">
                    <w:rPr>
                      <w:rFonts w:ascii="Calibri" w:eastAsia="Calibri" w:hAnsi="Calibri" w:cs="Times New Roman"/>
                      <w:bCs w:val="0"/>
                      <w:sz w:val="22"/>
                      <w:szCs w:val="22"/>
                    </w:rPr>
                    <w:t>Lincoln, NE 68508</w:t>
                  </w:r>
                </w:p>
                <w:p w:rsidR="00132CC7" w:rsidRPr="00157FE0" w:rsidRDefault="00132CC7" w:rsidP="00132CC7">
                  <w:pPr>
                    <w:jc w:val="center"/>
                    <w:rPr>
                      <w:rFonts w:ascii="Calibri" w:eastAsia="Calibri" w:hAnsi="Calibri" w:cs="Times New Roman"/>
                      <w:bCs w:val="0"/>
                      <w:sz w:val="22"/>
                      <w:szCs w:val="22"/>
                    </w:rPr>
                  </w:pPr>
                  <w:r w:rsidRPr="00157FE0">
                    <w:rPr>
                      <w:rFonts w:ascii="Calibri" w:eastAsia="Calibri" w:hAnsi="Calibri" w:cs="Times New Roman"/>
                      <w:bCs w:val="0"/>
                      <w:sz w:val="22"/>
                      <w:szCs w:val="22"/>
                    </w:rPr>
                    <w:t>(402) 323-7336</w:t>
                  </w:r>
                </w:p>
                <w:p w:rsidR="00132CC7" w:rsidRPr="008E4664" w:rsidRDefault="00132CC7" w:rsidP="00132CC7">
                  <w:pPr>
                    <w:tabs>
                      <w:tab w:val="left" w:pos="7713"/>
                    </w:tabs>
                    <w:ind w:left="90" w:right="165"/>
                    <w:rPr>
                      <w:rFonts w:ascii="Calibri" w:hAnsi="Calibri" w:cs="Calibri"/>
                      <w:sz w:val="21"/>
                      <w:szCs w:val="21"/>
                    </w:rPr>
                  </w:pPr>
                </w:p>
              </w:txbxContent>
            </v:textbox>
            <w10:wrap anchorx="margin"/>
          </v:shape>
        </w:pict>
      </w:r>
    </w:p>
    <w:p w:rsidR="00CD1E39" w:rsidRPr="00CD1E39" w:rsidRDefault="00CD1E39" w:rsidP="006A2419">
      <w:pPr>
        <w:spacing w:after="200" w:line="276" w:lineRule="auto"/>
        <w:contextualSpacing/>
        <w:rPr>
          <w:rFonts w:asciiTheme="minorHAnsi" w:hAnsiTheme="minorHAnsi" w:cs="Arial"/>
          <w:noProof/>
          <w:szCs w:val="24"/>
        </w:rPr>
      </w:pPr>
    </w:p>
    <w:sectPr w:rsidR="00CD1E39" w:rsidRPr="00CD1E39" w:rsidSect="00126FC2">
      <w:headerReference w:type="default" r:id="rId36"/>
      <w:footerReference w:type="default" r:id="rId37"/>
      <w:headerReference w:type="first" r:id="rId38"/>
      <w:footerReference w:type="first" r:id="rId39"/>
      <w:pgSz w:w="12240" w:h="15840" w:code="1"/>
      <w:pgMar w:top="1080" w:right="1080" w:bottom="720" w:left="1080" w:header="432" w:footer="923"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6029" w:rsidRDefault="00456029">
      <w:r>
        <w:separator/>
      </w:r>
    </w:p>
  </w:endnote>
  <w:endnote w:type="continuationSeparator" w:id="0">
    <w:p w:rsidR="00456029" w:rsidRDefault="004560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FC2" w:rsidRPr="00C8600E" w:rsidRDefault="00BA4870" w:rsidP="00126FC2">
    <w:pPr>
      <w:pStyle w:val="Footer"/>
      <w:tabs>
        <w:tab w:val="left" w:pos="-1309"/>
        <w:tab w:val="left" w:pos="2805"/>
        <w:tab w:val="left" w:pos="7200"/>
        <w:tab w:val="left" w:pos="9350"/>
      </w:tabs>
      <w:rPr>
        <w:rFonts w:ascii="Calibri" w:hAnsi="Calibri" w:cs="Calibri"/>
        <w:sz w:val="4"/>
        <w:szCs w:val="4"/>
      </w:rPr>
    </w:pPr>
    <w:r>
      <w:rPr>
        <w:rFonts w:ascii="Calibri" w:hAnsi="Calibri" w:cs="Calibri"/>
        <w:noProof/>
        <w:sz w:val="4"/>
        <w:szCs w:val="4"/>
      </w:rPr>
      <w:pict>
        <v:shapetype id="_x0000_t32" coordsize="21600,21600" o:spt="32" o:oned="t" path="m,l21600,21600e" filled="f">
          <v:path arrowok="t" fillok="f" o:connecttype="none"/>
          <o:lock v:ext="edit" shapetype="t"/>
        </v:shapetype>
        <v:shape id="AutoShape 9" o:spid="_x0000_s2050" type="#_x0000_t32" style="position:absolute;margin-left:0;margin-top:.7pt;width:7in;height:0;z-index:2516674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" strokecolor="#2b500c" strokeweight="1.75pt"/>
      </w:pict>
    </w:r>
    <w:r w:rsidR="00126FC2" w:rsidRPr="00C8600E">
      <w:rPr>
        <w:rFonts w:ascii="Calibri" w:hAnsi="Calibri" w:cs="Calibri"/>
        <w:sz w:val="4"/>
        <w:szCs w:val="4"/>
      </w:rPr>
      <w:tab/>
    </w:r>
    <w:r w:rsidR="00126FC2" w:rsidRPr="00C8600E">
      <w:rPr>
        <w:rFonts w:ascii="Calibri" w:hAnsi="Calibri" w:cs="Calibri"/>
        <w:sz w:val="4"/>
        <w:szCs w:val="4"/>
      </w:rPr>
      <w:tab/>
    </w:r>
    <w:r w:rsidR="00126FC2" w:rsidRPr="00C8600E">
      <w:rPr>
        <w:rFonts w:ascii="Calibri" w:hAnsi="Calibri" w:cs="Calibri"/>
        <w:sz w:val="4"/>
        <w:szCs w:val="4"/>
      </w:rPr>
      <w:tab/>
    </w:r>
    <w:r w:rsidR="00126FC2" w:rsidRPr="00C8600E">
      <w:rPr>
        <w:rFonts w:ascii="Calibri" w:hAnsi="Calibri" w:cs="Calibri"/>
        <w:sz w:val="4"/>
        <w:szCs w:val="4"/>
      </w:rPr>
      <w:tab/>
      <w:t xml:space="preserve"> </w:t>
    </w:r>
  </w:p>
  <w:p w:rsidR="00132CC7" w:rsidRPr="00126FC2" w:rsidRDefault="00126FC2" w:rsidP="00126FC2">
    <w:pPr>
      <w:pStyle w:val="Footer"/>
    </w:pPr>
    <w:r>
      <w:rPr>
        <w:noProof/>
      </w:rPr>
      <w:drawing>
        <wp:anchor distT="0" distB="0" distL="114300" distR="114300" simplePos="0" relativeHeight="251664384" behindDoc="0" locked="0" layoutInCell="1" allowOverlap="1">
          <wp:simplePos x="0" y="0"/>
          <wp:positionH relativeFrom="margin">
            <wp:posOffset>2741930</wp:posOffset>
          </wp:positionH>
          <wp:positionV relativeFrom="margin">
            <wp:posOffset>8672830</wp:posOffset>
          </wp:positionV>
          <wp:extent cx="1082040" cy="346075"/>
          <wp:effectExtent l="0" t="0" r="3810" b="0"/>
          <wp:wrapSquare wrapText="bothSides"/>
          <wp:docPr id="37" name="Picture 37"/>
          <wp:cNvGraphicFramePr/>
          <a:graphic xmlns:a="http://schemas.openxmlformats.org/drawingml/2006/main">
            <a:graphicData uri="http://schemas.openxmlformats.org/drawingml/2006/picture">
              <pic:pic xmlns:pic="http://schemas.openxmlformats.org/drawingml/2006/picture">
                <pic:nvPicPr>
                  <pic:cNvPr id="7" name="Picture 7" descr="svedesign 547755"/>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082040" cy="346075"/>
                  </a:xfrm>
                  <a:prstGeom prst="rect">
                    <a:avLst/>
                  </a:prstGeom>
                  <a:noFill/>
                  <a:ln>
                    <a:noFill/>
                  </a:ln>
                </pic:spPr>
              </pic:pic>
            </a:graphicData>
          </a:graphic>
        </wp:anchor>
      </w:drawing>
    </w:r>
    <w:r>
      <w:rPr>
        <w:noProof/>
      </w:rPr>
      <w:drawing>
        <wp:anchor distT="0" distB="0" distL="114300" distR="114300" simplePos="0" relativeHeight="251665408" behindDoc="0" locked="0" layoutInCell="1" allowOverlap="1">
          <wp:simplePos x="0" y="0"/>
          <wp:positionH relativeFrom="margin">
            <wp:posOffset>5956300</wp:posOffset>
          </wp:positionH>
          <wp:positionV relativeFrom="margin">
            <wp:posOffset>8621395</wp:posOffset>
          </wp:positionV>
          <wp:extent cx="424815" cy="403225"/>
          <wp:effectExtent l="0" t="0" r="0" b="0"/>
          <wp:wrapSquare wrapText="bothSides"/>
          <wp:docPr id="38" name="Picture 38"/>
          <wp:cNvGraphicFramePr/>
          <a:graphic xmlns:a="http://schemas.openxmlformats.org/drawingml/2006/main">
            <a:graphicData uri="http://schemas.openxmlformats.org/drawingml/2006/picture">
              <pic:pic xmlns:pic="http://schemas.openxmlformats.org/drawingml/2006/picture">
                <pic:nvPicPr>
                  <pic:cNvPr id="12" name="Picture 12" descr="e2donsgreen"/>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24815" cy="403225"/>
                  </a:xfrm>
                  <a:prstGeom prst="rect">
                    <a:avLst/>
                  </a:prstGeom>
                  <a:noFill/>
                  <a:ln>
                    <a:noFill/>
                  </a:ln>
                </pic:spPr>
              </pic:pic>
            </a:graphicData>
          </a:graphic>
        </wp:anchor>
      </w:drawing>
    </w:r>
    <w:r>
      <w:rPr>
        <w:noProof/>
      </w:rPr>
      <w:drawing>
        <wp:anchor distT="0" distB="0" distL="114300" distR="114300" simplePos="0" relativeHeight="251666432" behindDoc="0" locked="0" layoutInCell="1" allowOverlap="1">
          <wp:simplePos x="0" y="0"/>
          <wp:positionH relativeFrom="margin">
            <wp:posOffset>8890</wp:posOffset>
          </wp:positionH>
          <wp:positionV relativeFrom="margin">
            <wp:posOffset>8632825</wp:posOffset>
          </wp:positionV>
          <wp:extent cx="1094740" cy="394335"/>
          <wp:effectExtent l="0" t="0" r="0" b="5715"/>
          <wp:wrapSquare wrapText="bothSides"/>
          <wp:docPr id="39" name="Picture 39"/>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094740" cy="3943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CC7" w:rsidRDefault="00BA4870">
    <w:pPr>
      <w:pStyle w:val="Footer"/>
    </w:pPr>
    <w:r>
      <w:rPr>
        <w:noProof/>
      </w:rPr>
      <w:pict>
        <v:shapetype id="_x0000_t32" coordsize="21600,21600" o:spt="32" o:oned="t" path="m,l21600,21600e" filled="f">
          <v:path arrowok="t" fillok="f" o:connecttype="none"/>
          <o:lock v:ext="edit" shapetype="t"/>
        </v:shapetype>
        <v:shape id="Straight Arrow Connector 13" o:spid="_x0000_s2049" type="#_x0000_t32" style="position:absolute;margin-left:54pt;margin-top:731.7pt;width:7in;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" strokecolor="#4f6228" strokeweight="1.75p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6029" w:rsidRDefault="00456029">
      <w:r>
        <w:separator/>
      </w:r>
    </w:p>
  </w:footnote>
  <w:footnote w:type="continuationSeparator" w:id="0">
    <w:p w:rsidR="00456029" w:rsidRDefault="004560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1794653"/>
      <w:docPartObj>
        <w:docPartGallery w:val="Page Numbers (Top of Page)"/>
        <w:docPartUnique/>
      </w:docPartObj>
    </w:sdtPr>
    <w:sdtEndPr>
      <w:rPr>
        <w:rFonts w:asciiTheme="minorHAnsi" w:hAnsiTheme="minorHAnsi"/>
        <w:noProof/>
        <w:sz w:val="36"/>
      </w:rPr>
    </w:sdtEndPr>
    <w:sdtContent>
      <w:p w:rsidR="00126FC2" w:rsidRDefault="00BA4870">
        <w:pPr>
          <w:pStyle w:val="Header"/>
          <w:jc w:val="right"/>
          <w:rPr>
            <w:rFonts w:asciiTheme="minorHAnsi" w:hAnsiTheme="minorHAnsi"/>
            <w:noProof/>
            <w:sz w:val="20"/>
          </w:rPr>
        </w:pPr>
        <w:r w:rsidRPr="00132CC7">
          <w:rPr>
            <w:rFonts w:asciiTheme="minorHAnsi" w:hAnsiTheme="minorHAnsi"/>
            <w:sz w:val="20"/>
          </w:rPr>
          <w:fldChar w:fldCharType="begin"/>
        </w:r>
        <w:r w:rsidR="00132CC7" w:rsidRPr="00132CC7">
          <w:rPr>
            <w:rFonts w:asciiTheme="minorHAnsi" w:hAnsiTheme="minorHAnsi"/>
            <w:sz w:val="20"/>
          </w:rPr>
          <w:instrText xml:space="preserve"> PAGE   \* MERGEFORMAT </w:instrText>
        </w:r>
        <w:r w:rsidRPr="00132CC7">
          <w:rPr>
            <w:rFonts w:asciiTheme="minorHAnsi" w:hAnsiTheme="minorHAnsi"/>
            <w:sz w:val="20"/>
          </w:rPr>
          <w:fldChar w:fldCharType="separate"/>
        </w:r>
        <w:r w:rsidR="00C20863">
          <w:rPr>
            <w:rFonts w:asciiTheme="minorHAnsi" w:hAnsiTheme="minorHAnsi"/>
            <w:noProof/>
            <w:sz w:val="20"/>
          </w:rPr>
          <w:t>5</w:t>
        </w:r>
        <w:r w:rsidRPr="00132CC7">
          <w:rPr>
            <w:rFonts w:asciiTheme="minorHAnsi" w:hAnsiTheme="minorHAnsi"/>
            <w:noProof/>
            <w:sz w:val="20"/>
          </w:rPr>
          <w:fldChar w:fldCharType="end"/>
        </w:r>
      </w:p>
      <w:p w:rsidR="00132CC7" w:rsidRPr="00126FC2" w:rsidRDefault="00BA4870">
        <w:pPr>
          <w:pStyle w:val="Header"/>
          <w:jc w:val="right"/>
          <w:rPr>
            <w:rFonts w:asciiTheme="minorHAnsi" w:hAnsiTheme="minorHAnsi"/>
            <w:sz w:val="36"/>
          </w:rPr>
        </w:pP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2574055"/>
      <w:docPartObj>
        <w:docPartGallery w:val="Page Numbers (Top of Page)"/>
        <w:docPartUnique/>
      </w:docPartObj>
    </w:sdtPr>
    <w:sdtEndPr>
      <w:rPr>
        <w:noProof/>
      </w:rPr>
    </w:sdtEndPr>
    <w:sdtContent>
      <w:p w:rsidR="00132CC7" w:rsidRDefault="00BA4870">
        <w:pPr>
          <w:pStyle w:val="Header"/>
          <w:jc w:val="right"/>
        </w:pPr>
      </w:p>
    </w:sdtContent>
  </w:sdt>
  <w:p w:rsidR="00132CC7" w:rsidRDefault="00132CC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55pt;height:11.55pt" o:bullet="t">
        <v:imagedata r:id="rId1" o:title="mso46C5"/>
      </v:shape>
    </w:pict>
  </w:numPicBullet>
  <w:abstractNum w:abstractNumId="0">
    <w:nsid w:val="FFFFFF89"/>
    <w:multiLevelType w:val="singleLevel"/>
    <w:tmpl w:val="D002767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FF30FF"/>
    <w:multiLevelType w:val="hybridMultilevel"/>
    <w:tmpl w:val="514AF23C"/>
    <w:lvl w:ilvl="0" w:tplc="9F003F7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79068D"/>
    <w:multiLevelType w:val="hybridMultilevel"/>
    <w:tmpl w:val="F54AD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07281E"/>
    <w:multiLevelType w:val="hybridMultilevel"/>
    <w:tmpl w:val="C50267C4"/>
    <w:lvl w:ilvl="0" w:tplc="555ACA26">
      <w:start w:val="1"/>
      <w:numFmt w:val="bullet"/>
      <w:lvlText w:val=""/>
      <w:lvlJc w:val="left"/>
      <w:pPr>
        <w:ind w:left="1482" w:hanging="360"/>
      </w:pPr>
      <w:rPr>
        <w:rFonts w:ascii="Wingdings" w:hAnsi="Wingdings" w:hint="default"/>
        <w:color w:val="auto"/>
      </w:rPr>
    </w:lvl>
    <w:lvl w:ilvl="1" w:tplc="04090003" w:tentative="1">
      <w:start w:val="1"/>
      <w:numFmt w:val="bullet"/>
      <w:lvlText w:val="o"/>
      <w:lvlJc w:val="left"/>
      <w:pPr>
        <w:ind w:left="2202" w:hanging="360"/>
      </w:pPr>
      <w:rPr>
        <w:rFonts w:ascii="Courier New" w:hAnsi="Courier New" w:cs="Courier New" w:hint="default"/>
      </w:rPr>
    </w:lvl>
    <w:lvl w:ilvl="2" w:tplc="04090005" w:tentative="1">
      <w:start w:val="1"/>
      <w:numFmt w:val="bullet"/>
      <w:lvlText w:val=""/>
      <w:lvlJc w:val="left"/>
      <w:pPr>
        <w:ind w:left="2922" w:hanging="360"/>
      </w:pPr>
      <w:rPr>
        <w:rFonts w:ascii="Wingdings" w:hAnsi="Wingdings" w:hint="default"/>
      </w:rPr>
    </w:lvl>
    <w:lvl w:ilvl="3" w:tplc="04090001" w:tentative="1">
      <w:start w:val="1"/>
      <w:numFmt w:val="bullet"/>
      <w:lvlText w:val=""/>
      <w:lvlJc w:val="left"/>
      <w:pPr>
        <w:ind w:left="3642" w:hanging="360"/>
      </w:pPr>
      <w:rPr>
        <w:rFonts w:ascii="Symbol" w:hAnsi="Symbol" w:hint="default"/>
      </w:rPr>
    </w:lvl>
    <w:lvl w:ilvl="4" w:tplc="04090003" w:tentative="1">
      <w:start w:val="1"/>
      <w:numFmt w:val="bullet"/>
      <w:lvlText w:val="o"/>
      <w:lvlJc w:val="left"/>
      <w:pPr>
        <w:ind w:left="4362" w:hanging="360"/>
      </w:pPr>
      <w:rPr>
        <w:rFonts w:ascii="Courier New" w:hAnsi="Courier New" w:cs="Courier New" w:hint="default"/>
      </w:rPr>
    </w:lvl>
    <w:lvl w:ilvl="5" w:tplc="04090005" w:tentative="1">
      <w:start w:val="1"/>
      <w:numFmt w:val="bullet"/>
      <w:lvlText w:val=""/>
      <w:lvlJc w:val="left"/>
      <w:pPr>
        <w:ind w:left="5082" w:hanging="360"/>
      </w:pPr>
      <w:rPr>
        <w:rFonts w:ascii="Wingdings" w:hAnsi="Wingdings" w:hint="default"/>
      </w:rPr>
    </w:lvl>
    <w:lvl w:ilvl="6" w:tplc="04090001" w:tentative="1">
      <w:start w:val="1"/>
      <w:numFmt w:val="bullet"/>
      <w:lvlText w:val=""/>
      <w:lvlJc w:val="left"/>
      <w:pPr>
        <w:ind w:left="5802" w:hanging="360"/>
      </w:pPr>
      <w:rPr>
        <w:rFonts w:ascii="Symbol" w:hAnsi="Symbol" w:hint="default"/>
      </w:rPr>
    </w:lvl>
    <w:lvl w:ilvl="7" w:tplc="04090003" w:tentative="1">
      <w:start w:val="1"/>
      <w:numFmt w:val="bullet"/>
      <w:lvlText w:val="o"/>
      <w:lvlJc w:val="left"/>
      <w:pPr>
        <w:ind w:left="6522" w:hanging="360"/>
      </w:pPr>
      <w:rPr>
        <w:rFonts w:ascii="Courier New" w:hAnsi="Courier New" w:cs="Courier New" w:hint="default"/>
      </w:rPr>
    </w:lvl>
    <w:lvl w:ilvl="8" w:tplc="04090005" w:tentative="1">
      <w:start w:val="1"/>
      <w:numFmt w:val="bullet"/>
      <w:lvlText w:val=""/>
      <w:lvlJc w:val="left"/>
      <w:pPr>
        <w:ind w:left="7242" w:hanging="360"/>
      </w:pPr>
      <w:rPr>
        <w:rFonts w:ascii="Wingdings" w:hAnsi="Wingdings" w:hint="default"/>
      </w:rPr>
    </w:lvl>
  </w:abstractNum>
  <w:abstractNum w:abstractNumId="4">
    <w:nsid w:val="137520BC"/>
    <w:multiLevelType w:val="hybridMultilevel"/>
    <w:tmpl w:val="6A829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1F4547"/>
    <w:multiLevelType w:val="hybridMultilevel"/>
    <w:tmpl w:val="EF448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5013DC"/>
    <w:multiLevelType w:val="hybridMultilevel"/>
    <w:tmpl w:val="04245C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1832789"/>
    <w:multiLevelType w:val="hybridMultilevel"/>
    <w:tmpl w:val="F46EBB94"/>
    <w:lvl w:ilvl="0" w:tplc="8714855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7C1A7D"/>
    <w:multiLevelType w:val="hybridMultilevel"/>
    <w:tmpl w:val="BA945802"/>
    <w:lvl w:ilvl="0" w:tplc="8714855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093E56"/>
    <w:multiLevelType w:val="hybridMultilevel"/>
    <w:tmpl w:val="43B6F154"/>
    <w:lvl w:ilvl="0" w:tplc="8714855A">
      <w:start w:val="1"/>
      <w:numFmt w:val="bullet"/>
      <w:lvlText w:val=""/>
      <w:lvlJc w:val="left"/>
      <w:pPr>
        <w:tabs>
          <w:tab w:val="num" w:pos="1576"/>
        </w:tabs>
        <w:ind w:left="1576" w:hanging="360"/>
      </w:pPr>
      <w:rPr>
        <w:rFonts w:ascii="Wingdings" w:hAnsi="Wingdings" w:hint="default"/>
        <w:color w:val="auto"/>
      </w:rPr>
    </w:lvl>
    <w:lvl w:ilvl="1" w:tplc="04090003">
      <w:start w:val="1"/>
      <w:numFmt w:val="bullet"/>
      <w:lvlText w:val="o"/>
      <w:lvlJc w:val="left"/>
      <w:pPr>
        <w:tabs>
          <w:tab w:val="num" w:pos="1576"/>
        </w:tabs>
        <w:ind w:left="1576" w:hanging="360"/>
      </w:pPr>
      <w:rPr>
        <w:rFonts w:ascii="Courier New" w:hAnsi="Courier New" w:cs="Courier New" w:hint="default"/>
      </w:rPr>
    </w:lvl>
    <w:lvl w:ilvl="2" w:tplc="04090005">
      <w:start w:val="1"/>
      <w:numFmt w:val="bullet"/>
      <w:lvlText w:val=""/>
      <w:lvlJc w:val="left"/>
      <w:pPr>
        <w:tabs>
          <w:tab w:val="num" w:pos="2296"/>
        </w:tabs>
        <w:ind w:left="2296" w:hanging="360"/>
      </w:pPr>
      <w:rPr>
        <w:rFonts w:ascii="Wingdings" w:hAnsi="Wingdings" w:hint="default"/>
      </w:rPr>
    </w:lvl>
    <w:lvl w:ilvl="3" w:tplc="04090001">
      <w:start w:val="1"/>
      <w:numFmt w:val="bullet"/>
      <w:lvlText w:val=""/>
      <w:lvlJc w:val="left"/>
      <w:pPr>
        <w:tabs>
          <w:tab w:val="num" w:pos="3016"/>
        </w:tabs>
        <w:ind w:left="3016" w:hanging="360"/>
      </w:pPr>
      <w:rPr>
        <w:rFonts w:ascii="Symbol" w:hAnsi="Symbol" w:hint="default"/>
      </w:rPr>
    </w:lvl>
    <w:lvl w:ilvl="4" w:tplc="04090003">
      <w:start w:val="1"/>
      <w:numFmt w:val="bullet"/>
      <w:lvlText w:val="o"/>
      <w:lvlJc w:val="left"/>
      <w:pPr>
        <w:tabs>
          <w:tab w:val="num" w:pos="3736"/>
        </w:tabs>
        <w:ind w:left="3736" w:hanging="360"/>
      </w:pPr>
      <w:rPr>
        <w:rFonts w:ascii="Courier New" w:hAnsi="Courier New" w:cs="Courier New" w:hint="default"/>
      </w:rPr>
    </w:lvl>
    <w:lvl w:ilvl="5" w:tplc="04090005">
      <w:start w:val="1"/>
      <w:numFmt w:val="bullet"/>
      <w:lvlText w:val=""/>
      <w:lvlJc w:val="left"/>
      <w:pPr>
        <w:tabs>
          <w:tab w:val="num" w:pos="4456"/>
        </w:tabs>
        <w:ind w:left="4456" w:hanging="360"/>
      </w:pPr>
      <w:rPr>
        <w:rFonts w:ascii="Wingdings" w:hAnsi="Wingdings" w:hint="default"/>
      </w:rPr>
    </w:lvl>
    <w:lvl w:ilvl="6" w:tplc="04090001">
      <w:start w:val="1"/>
      <w:numFmt w:val="bullet"/>
      <w:lvlText w:val=""/>
      <w:lvlJc w:val="left"/>
      <w:pPr>
        <w:tabs>
          <w:tab w:val="num" w:pos="5176"/>
        </w:tabs>
        <w:ind w:left="5176" w:hanging="360"/>
      </w:pPr>
      <w:rPr>
        <w:rFonts w:ascii="Symbol" w:hAnsi="Symbol" w:hint="default"/>
      </w:rPr>
    </w:lvl>
    <w:lvl w:ilvl="7" w:tplc="04090003">
      <w:start w:val="1"/>
      <w:numFmt w:val="bullet"/>
      <w:lvlText w:val="o"/>
      <w:lvlJc w:val="left"/>
      <w:pPr>
        <w:tabs>
          <w:tab w:val="num" w:pos="5896"/>
        </w:tabs>
        <w:ind w:left="5896" w:hanging="360"/>
      </w:pPr>
      <w:rPr>
        <w:rFonts w:ascii="Courier New" w:hAnsi="Courier New" w:cs="Courier New" w:hint="default"/>
      </w:rPr>
    </w:lvl>
    <w:lvl w:ilvl="8" w:tplc="04090005">
      <w:start w:val="1"/>
      <w:numFmt w:val="bullet"/>
      <w:lvlText w:val=""/>
      <w:lvlJc w:val="left"/>
      <w:pPr>
        <w:tabs>
          <w:tab w:val="num" w:pos="6616"/>
        </w:tabs>
        <w:ind w:left="6616" w:hanging="360"/>
      </w:pPr>
      <w:rPr>
        <w:rFonts w:ascii="Wingdings" w:hAnsi="Wingdings" w:hint="default"/>
      </w:rPr>
    </w:lvl>
  </w:abstractNum>
  <w:abstractNum w:abstractNumId="10">
    <w:nsid w:val="39720578"/>
    <w:multiLevelType w:val="hybridMultilevel"/>
    <w:tmpl w:val="D69A5DDE"/>
    <w:lvl w:ilvl="0" w:tplc="8714855A">
      <w:start w:val="1"/>
      <w:numFmt w:val="bullet"/>
      <w:lvlText w:val=""/>
      <w:lvlJc w:val="left"/>
      <w:pPr>
        <w:tabs>
          <w:tab w:val="num" w:pos="1440"/>
        </w:tabs>
        <w:ind w:left="144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3A0A5127"/>
    <w:multiLevelType w:val="hybridMultilevel"/>
    <w:tmpl w:val="05607700"/>
    <w:lvl w:ilvl="0" w:tplc="5F5E22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441096"/>
    <w:multiLevelType w:val="hybridMultilevel"/>
    <w:tmpl w:val="39AE541A"/>
    <w:lvl w:ilvl="0" w:tplc="23421DB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940D1D"/>
    <w:multiLevelType w:val="hybridMultilevel"/>
    <w:tmpl w:val="AA340610"/>
    <w:lvl w:ilvl="0" w:tplc="8714855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032F9A"/>
    <w:multiLevelType w:val="hybridMultilevel"/>
    <w:tmpl w:val="BB7C0390"/>
    <w:lvl w:ilvl="0" w:tplc="8714855A">
      <w:start w:val="1"/>
      <w:numFmt w:val="bullet"/>
      <w:lvlText w:val=""/>
      <w:lvlJc w:val="left"/>
      <w:pPr>
        <w:tabs>
          <w:tab w:val="num" w:pos="4474"/>
        </w:tabs>
        <w:ind w:left="4474" w:hanging="360"/>
      </w:pPr>
      <w:rPr>
        <w:rFonts w:ascii="Wingdings" w:hAnsi="Wingdings" w:hint="default"/>
        <w:b w:val="0"/>
        <w:i w:val="0"/>
        <w:color w:val="auto"/>
        <w:sz w:val="24"/>
      </w:rPr>
    </w:lvl>
    <w:lvl w:ilvl="1" w:tplc="04090003">
      <w:start w:val="1"/>
      <w:numFmt w:val="bullet"/>
      <w:lvlText w:val="o"/>
      <w:lvlJc w:val="left"/>
      <w:pPr>
        <w:tabs>
          <w:tab w:val="num" w:pos="4402"/>
        </w:tabs>
        <w:ind w:left="4402" w:hanging="360"/>
      </w:pPr>
      <w:rPr>
        <w:rFonts w:ascii="Courier New" w:hAnsi="Courier New" w:cs="Courier New" w:hint="default"/>
      </w:rPr>
    </w:lvl>
    <w:lvl w:ilvl="2" w:tplc="52DEA2EE">
      <w:start w:val="1"/>
      <w:numFmt w:val="bullet"/>
      <w:lvlText w:val=""/>
      <w:lvlJc w:val="left"/>
      <w:pPr>
        <w:tabs>
          <w:tab w:val="num" w:pos="5122"/>
        </w:tabs>
        <w:ind w:left="5122" w:hanging="360"/>
      </w:pPr>
      <w:rPr>
        <w:rFonts w:ascii="Wingdings" w:hAnsi="Wingdings" w:hint="default"/>
        <w:b w:val="0"/>
        <w:i w:val="0"/>
        <w:color w:val="auto"/>
        <w:sz w:val="24"/>
      </w:rPr>
    </w:lvl>
    <w:lvl w:ilvl="3" w:tplc="7B8AEF20">
      <w:start w:val="1"/>
      <w:numFmt w:val="bullet"/>
      <w:lvlText w:val=""/>
      <w:lvlJc w:val="left"/>
      <w:pPr>
        <w:tabs>
          <w:tab w:val="num" w:pos="5842"/>
        </w:tabs>
        <w:ind w:left="5842" w:hanging="360"/>
      </w:pPr>
      <w:rPr>
        <w:rFonts w:ascii="Symbol" w:hAnsi="Symbol" w:hint="default"/>
        <w:b w:val="0"/>
        <w:i w:val="0"/>
        <w:color w:val="auto"/>
        <w:sz w:val="24"/>
      </w:rPr>
    </w:lvl>
    <w:lvl w:ilvl="4" w:tplc="04090003">
      <w:start w:val="1"/>
      <w:numFmt w:val="bullet"/>
      <w:lvlText w:val="o"/>
      <w:lvlJc w:val="left"/>
      <w:pPr>
        <w:tabs>
          <w:tab w:val="num" w:pos="6562"/>
        </w:tabs>
        <w:ind w:left="6562" w:hanging="360"/>
      </w:pPr>
      <w:rPr>
        <w:rFonts w:ascii="Courier New" w:hAnsi="Courier New" w:cs="Courier New" w:hint="default"/>
      </w:rPr>
    </w:lvl>
    <w:lvl w:ilvl="5" w:tplc="04090005">
      <w:start w:val="1"/>
      <w:numFmt w:val="bullet"/>
      <w:lvlText w:val=""/>
      <w:lvlJc w:val="left"/>
      <w:pPr>
        <w:tabs>
          <w:tab w:val="num" w:pos="7282"/>
        </w:tabs>
        <w:ind w:left="7282" w:hanging="360"/>
      </w:pPr>
      <w:rPr>
        <w:rFonts w:ascii="Wingdings" w:hAnsi="Wingdings" w:hint="default"/>
      </w:rPr>
    </w:lvl>
    <w:lvl w:ilvl="6" w:tplc="04090001">
      <w:start w:val="1"/>
      <w:numFmt w:val="bullet"/>
      <w:lvlText w:val=""/>
      <w:lvlJc w:val="left"/>
      <w:pPr>
        <w:tabs>
          <w:tab w:val="num" w:pos="8002"/>
        </w:tabs>
        <w:ind w:left="8002" w:hanging="360"/>
      </w:pPr>
      <w:rPr>
        <w:rFonts w:ascii="Symbol" w:hAnsi="Symbol" w:hint="default"/>
      </w:rPr>
    </w:lvl>
    <w:lvl w:ilvl="7" w:tplc="04090003">
      <w:start w:val="1"/>
      <w:numFmt w:val="bullet"/>
      <w:lvlText w:val="o"/>
      <w:lvlJc w:val="left"/>
      <w:pPr>
        <w:tabs>
          <w:tab w:val="num" w:pos="8722"/>
        </w:tabs>
        <w:ind w:left="8722" w:hanging="360"/>
      </w:pPr>
      <w:rPr>
        <w:rFonts w:ascii="Courier New" w:hAnsi="Courier New" w:cs="Courier New" w:hint="default"/>
      </w:rPr>
    </w:lvl>
    <w:lvl w:ilvl="8" w:tplc="04090005">
      <w:start w:val="1"/>
      <w:numFmt w:val="bullet"/>
      <w:lvlText w:val=""/>
      <w:lvlJc w:val="left"/>
      <w:pPr>
        <w:tabs>
          <w:tab w:val="num" w:pos="9442"/>
        </w:tabs>
        <w:ind w:left="9442" w:hanging="360"/>
      </w:pPr>
      <w:rPr>
        <w:rFonts w:ascii="Wingdings" w:hAnsi="Wingdings" w:hint="default"/>
      </w:rPr>
    </w:lvl>
  </w:abstractNum>
  <w:abstractNum w:abstractNumId="15">
    <w:nsid w:val="3BF741B5"/>
    <w:multiLevelType w:val="hybridMultilevel"/>
    <w:tmpl w:val="4D901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1F792C"/>
    <w:multiLevelType w:val="hybridMultilevel"/>
    <w:tmpl w:val="BD584B54"/>
    <w:lvl w:ilvl="0" w:tplc="8714855A">
      <w:start w:val="1"/>
      <w:numFmt w:val="bullet"/>
      <w:lvlText w:val=""/>
      <w:lvlJc w:val="left"/>
      <w:pPr>
        <w:tabs>
          <w:tab w:val="num" w:pos="1512"/>
        </w:tabs>
        <w:ind w:left="1512" w:hanging="360"/>
      </w:pPr>
      <w:rPr>
        <w:rFonts w:ascii="Wingdings" w:hAnsi="Wingdings" w:hint="default"/>
        <w:b w:val="0"/>
        <w:i w:val="0"/>
        <w:color w:val="auto"/>
        <w:sz w:val="24"/>
      </w:rPr>
    </w:lvl>
    <w:lvl w:ilvl="1" w:tplc="667E6156">
      <w:numFmt w:val="bullet"/>
      <w:lvlText w:val=""/>
      <w:lvlJc w:val="left"/>
      <w:pPr>
        <w:tabs>
          <w:tab w:val="num" w:pos="1620"/>
        </w:tabs>
        <w:ind w:left="1620" w:hanging="540"/>
      </w:pPr>
      <w:rPr>
        <w:rFonts w:ascii="Symbol" w:eastAsia="Times New Roman" w:hAnsi="Symbol" w:cs="Times New Roman" w:hint="default"/>
        <w:b w:val="0"/>
        <w:i w:val="0"/>
        <w:color w:val="auto"/>
        <w:sz w:val="24"/>
      </w:rPr>
    </w:lvl>
    <w:lvl w:ilvl="2" w:tplc="52DEA2EE">
      <w:start w:val="1"/>
      <w:numFmt w:val="bullet"/>
      <w:lvlText w:val=""/>
      <w:lvlJc w:val="left"/>
      <w:pPr>
        <w:tabs>
          <w:tab w:val="num" w:pos="2160"/>
        </w:tabs>
        <w:ind w:left="2160" w:hanging="360"/>
      </w:pPr>
      <w:rPr>
        <w:rFonts w:ascii="Wingdings" w:hAnsi="Wingdings" w:hint="default"/>
        <w:b w:val="0"/>
        <w:i w:val="0"/>
        <w:color w:val="auto"/>
        <w:sz w:val="24"/>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3F9C73B4"/>
    <w:multiLevelType w:val="hybridMultilevel"/>
    <w:tmpl w:val="3716CC56"/>
    <w:lvl w:ilvl="0" w:tplc="FC561D76">
      <w:start w:val="1"/>
      <w:numFmt w:val="bullet"/>
      <w:lvlText w:val=""/>
      <w:lvlJc w:val="left"/>
      <w:pPr>
        <w:ind w:left="913"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912083"/>
    <w:multiLevelType w:val="hybridMultilevel"/>
    <w:tmpl w:val="03D098E4"/>
    <w:lvl w:ilvl="0" w:tplc="8714855A">
      <w:start w:val="1"/>
      <w:numFmt w:val="bullet"/>
      <w:lvlText w:val=""/>
      <w:lvlJc w:val="left"/>
      <w:pPr>
        <w:tabs>
          <w:tab w:val="num" w:pos="1440"/>
        </w:tabs>
        <w:ind w:left="144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4C470DB5"/>
    <w:multiLevelType w:val="hybridMultilevel"/>
    <w:tmpl w:val="14265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BA5F69"/>
    <w:multiLevelType w:val="hybridMultilevel"/>
    <w:tmpl w:val="2454F846"/>
    <w:lvl w:ilvl="0" w:tplc="8714855A">
      <w:start w:val="1"/>
      <w:numFmt w:val="bullet"/>
      <w:lvlText w:val=""/>
      <w:lvlJc w:val="left"/>
      <w:pPr>
        <w:tabs>
          <w:tab w:val="num" w:pos="1440"/>
        </w:tabs>
        <w:ind w:left="144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5C1614F3"/>
    <w:multiLevelType w:val="hybridMultilevel"/>
    <w:tmpl w:val="06AC73D4"/>
    <w:lvl w:ilvl="0" w:tplc="E6E6B4CE">
      <w:start w:val="1"/>
      <w:numFmt w:val="decimal"/>
      <w:lvlText w:val="%1."/>
      <w:lvlJc w:val="left"/>
      <w:pPr>
        <w:ind w:left="720" w:hanging="360"/>
      </w:pPr>
      <w:rPr>
        <w:rFonts w:hint="default"/>
        <w:color w:val="4F62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D277266"/>
    <w:multiLevelType w:val="hybridMultilevel"/>
    <w:tmpl w:val="226272AE"/>
    <w:lvl w:ilvl="0" w:tplc="8714855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734ED6"/>
    <w:multiLevelType w:val="hybridMultilevel"/>
    <w:tmpl w:val="498A8C42"/>
    <w:lvl w:ilvl="0" w:tplc="8714855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F03D3F"/>
    <w:multiLevelType w:val="hybridMultilevel"/>
    <w:tmpl w:val="9894CF20"/>
    <w:lvl w:ilvl="0" w:tplc="4DA2ADB2">
      <w:start w:val="1"/>
      <w:numFmt w:val="bullet"/>
      <w:lvlText w:val=""/>
      <w:lvlJc w:val="left"/>
      <w:pPr>
        <w:ind w:left="720" w:hanging="360"/>
      </w:pPr>
      <w:rPr>
        <w:rFonts w:ascii="Symbol" w:hAnsi="Symbol" w:hint="default"/>
        <w:color w:val="2B500C"/>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0B30E08"/>
    <w:multiLevelType w:val="hybridMultilevel"/>
    <w:tmpl w:val="D0A86022"/>
    <w:lvl w:ilvl="0" w:tplc="8714855A">
      <w:start w:val="1"/>
      <w:numFmt w:val="bullet"/>
      <w:lvlText w:val=""/>
      <w:lvlJc w:val="left"/>
      <w:pPr>
        <w:tabs>
          <w:tab w:val="num" w:pos="1512"/>
        </w:tabs>
        <w:ind w:left="1512" w:hanging="360"/>
      </w:pPr>
      <w:rPr>
        <w:rFonts w:ascii="Wingdings" w:hAnsi="Wingdings" w:hint="default"/>
        <w:color w:val="auto"/>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hint="default"/>
      </w:rPr>
    </w:lvl>
    <w:lvl w:ilvl="3" w:tplc="04090001">
      <w:start w:val="1"/>
      <w:numFmt w:val="bullet"/>
      <w:lvlText w:val=""/>
      <w:lvlJc w:val="left"/>
      <w:pPr>
        <w:tabs>
          <w:tab w:val="num" w:pos="2952"/>
        </w:tabs>
        <w:ind w:left="2952" w:hanging="360"/>
      </w:pPr>
      <w:rPr>
        <w:rFonts w:ascii="Symbol" w:hAnsi="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hint="default"/>
      </w:rPr>
    </w:lvl>
    <w:lvl w:ilvl="6" w:tplc="04090001">
      <w:start w:val="1"/>
      <w:numFmt w:val="bullet"/>
      <w:lvlText w:val=""/>
      <w:lvlJc w:val="left"/>
      <w:pPr>
        <w:tabs>
          <w:tab w:val="num" w:pos="5112"/>
        </w:tabs>
        <w:ind w:left="5112" w:hanging="360"/>
      </w:pPr>
      <w:rPr>
        <w:rFonts w:ascii="Symbol" w:hAnsi="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hint="default"/>
      </w:rPr>
    </w:lvl>
  </w:abstractNum>
  <w:abstractNum w:abstractNumId="26">
    <w:nsid w:val="626D4195"/>
    <w:multiLevelType w:val="hybridMultilevel"/>
    <w:tmpl w:val="71925360"/>
    <w:lvl w:ilvl="0" w:tplc="15722A0A">
      <w:start w:val="1"/>
      <w:numFmt w:val="bullet"/>
      <w:lvlText w:val=""/>
      <w:lvlJc w:val="left"/>
      <w:pPr>
        <w:tabs>
          <w:tab w:val="num" w:pos="1500"/>
        </w:tabs>
        <w:ind w:left="1500" w:hanging="360"/>
      </w:pPr>
      <w:rPr>
        <w:rFonts w:ascii="Wingdings" w:hAnsi="Wingdings" w:hint="default"/>
        <w:b w:val="0"/>
        <w:i w:val="0"/>
        <w:color w:val="auto"/>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nsid w:val="63DC4A91"/>
    <w:multiLevelType w:val="hybridMultilevel"/>
    <w:tmpl w:val="A964EDCC"/>
    <w:lvl w:ilvl="0" w:tplc="C0147A94">
      <w:start w:val="1"/>
      <w:numFmt w:val="bullet"/>
      <w:lvlText w:val="-"/>
      <w:lvlJc w:val="left"/>
      <w:pPr>
        <w:ind w:left="720" w:hanging="360"/>
      </w:pPr>
      <w:rPr>
        <w:rFonts w:ascii="Courier New" w:hAnsi="Courier New"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680669C2"/>
    <w:multiLevelType w:val="hybridMultilevel"/>
    <w:tmpl w:val="EF1451F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9">
    <w:nsid w:val="69117419"/>
    <w:multiLevelType w:val="hybridMultilevel"/>
    <w:tmpl w:val="4C467BEE"/>
    <w:lvl w:ilvl="0" w:tplc="8714855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477AE5"/>
    <w:multiLevelType w:val="hybridMultilevel"/>
    <w:tmpl w:val="D878F27A"/>
    <w:lvl w:ilvl="0" w:tplc="8714855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64448D"/>
    <w:multiLevelType w:val="hybridMultilevel"/>
    <w:tmpl w:val="6EFC3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A760F03"/>
    <w:multiLevelType w:val="hybridMultilevel"/>
    <w:tmpl w:val="48405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D53B34"/>
    <w:multiLevelType w:val="hybridMultilevel"/>
    <w:tmpl w:val="CB146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EA21EEC"/>
    <w:multiLevelType w:val="hybridMultilevel"/>
    <w:tmpl w:val="EEE8F592"/>
    <w:lvl w:ilvl="0" w:tplc="8714855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B3092B"/>
    <w:multiLevelType w:val="hybridMultilevel"/>
    <w:tmpl w:val="AFB2C338"/>
    <w:lvl w:ilvl="0" w:tplc="8714855A">
      <w:start w:val="1"/>
      <w:numFmt w:val="bullet"/>
      <w:lvlText w:val=""/>
      <w:lvlJc w:val="left"/>
      <w:pPr>
        <w:tabs>
          <w:tab w:val="num" w:pos="1440"/>
        </w:tabs>
        <w:ind w:left="144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nsid w:val="71505427"/>
    <w:multiLevelType w:val="hybridMultilevel"/>
    <w:tmpl w:val="FFF87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25A2E30"/>
    <w:multiLevelType w:val="hybridMultilevel"/>
    <w:tmpl w:val="E82C6E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737B7E2C"/>
    <w:multiLevelType w:val="hybridMultilevel"/>
    <w:tmpl w:val="529EE06A"/>
    <w:lvl w:ilvl="0" w:tplc="8714855A">
      <w:start w:val="1"/>
      <w:numFmt w:val="bullet"/>
      <w:lvlText w:val=""/>
      <w:lvlJc w:val="left"/>
      <w:pPr>
        <w:tabs>
          <w:tab w:val="num" w:pos="1512"/>
        </w:tabs>
        <w:ind w:left="1512" w:hanging="360"/>
      </w:pPr>
      <w:rPr>
        <w:rFonts w:ascii="Wingdings" w:hAnsi="Wingdings" w:hint="default"/>
        <w:b w:val="0"/>
        <w:i w:val="0"/>
        <w:color w:val="auto"/>
        <w:sz w:val="24"/>
      </w:rPr>
    </w:lvl>
    <w:lvl w:ilvl="1" w:tplc="667E6156">
      <w:numFmt w:val="bullet"/>
      <w:lvlText w:val=""/>
      <w:lvlJc w:val="left"/>
      <w:pPr>
        <w:tabs>
          <w:tab w:val="num" w:pos="1620"/>
        </w:tabs>
        <w:ind w:left="1620" w:hanging="540"/>
      </w:pPr>
      <w:rPr>
        <w:rFonts w:ascii="Symbol" w:eastAsia="Times New Roman" w:hAnsi="Symbol" w:cs="Times New Roman" w:hint="default"/>
        <w:b w:val="0"/>
        <w:i w:val="0"/>
        <w:color w:val="auto"/>
        <w:sz w:val="24"/>
      </w:rPr>
    </w:lvl>
    <w:lvl w:ilvl="2" w:tplc="52DEA2EE">
      <w:start w:val="1"/>
      <w:numFmt w:val="bullet"/>
      <w:lvlText w:val=""/>
      <w:lvlJc w:val="left"/>
      <w:pPr>
        <w:tabs>
          <w:tab w:val="num" w:pos="2160"/>
        </w:tabs>
        <w:ind w:left="2160" w:hanging="360"/>
      </w:pPr>
      <w:rPr>
        <w:rFonts w:ascii="Wingdings" w:hAnsi="Wingdings" w:hint="default"/>
        <w:b w:val="0"/>
        <w:i w:val="0"/>
        <w:color w:val="auto"/>
        <w:sz w:val="24"/>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9">
    <w:nsid w:val="750348F9"/>
    <w:multiLevelType w:val="hybridMultilevel"/>
    <w:tmpl w:val="86D88D18"/>
    <w:lvl w:ilvl="0" w:tplc="8714855A">
      <w:start w:val="1"/>
      <w:numFmt w:val="bullet"/>
      <w:lvlText w:val=""/>
      <w:lvlJc w:val="left"/>
      <w:pPr>
        <w:tabs>
          <w:tab w:val="num" w:pos="1440"/>
        </w:tabs>
        <w:ind w:left="144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nsid w:val="776C29C0"/>
    <w:multiLevelType w:val="hybridMultilevel"/>
    <w:tmpl w:val="EB388336"/>
    <w:lvl w:ilvl="0" w:tplc="4DA2ADB2">
      <w:start w:val="1"/>
      <w:numFmt w:val="bullet"/>
      <w:lvlText w:val=""/>
      <w:lvlJc w:val="left"/>
      <w:pPr>
        <w:ind w:left="720" w:hanging="360"/>
      </w:pPr>
      <w:rPr>
        <w:rFonts w:ascii="Symbol" w:hAnsi="Symbol" w:hint="default"/>
        <w:color w:val="2B500C"/>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7DC0022"/>
    <w:multiLevelType w:val="hybridMultilevel"/>
    <w:tmpl w:val="278C93A8"/>
    <w:lvl w:ilvl="0" w:tplc="19F6378A">
      <w:start w:val="1"/>
      <w:numFmt w:val="bullet"/>
      <w:lvlText w:val=""/>
      <w:lvlJc w:val="left"/>
      <w:pPr>
        <w:tabs>
          <w:tab w:val="num" w:pos="1440"/>
        </w:tabs>
        <w:ind w:left="1440" w:hanging="360"/>
      </w:pPr>
      <w:rPr>
        <w:rFonts w:ascii="Wingdings" w:hAnsi="Wingdings" w:hint="default"/>
        <w:b w:val="0"/>
        <w:i w:val="0"/>
        <w:color w:val="auto"/>
        <w:sz w:val="32"/>
      </w:rPr>
    </w:lvl>
    <w:lvl w:ilvl="1" w:tplc="04090003">
      <w:start w:val="1"/>
      <w:numFmt w:val="bullet"/>
      <w:lvlText w:val="o"/>
      <w:lvlJc w:val="left"/>
      <w:pPr>
        <w:tabs>
          <w:tab w:val="num" w:pos="1440"/>
        </w:tabs>
        <w:ind w:left="1440" w:hanging="360"/>
      </w:pPr>
      <w:rPr>
        <w:rFonts w:ascii="Courier New" w:hAnsi="Courier New" w:cs="Courier New" w:hint="default"/>
      </w:rPr>
    </w:lvl>
    <w:lvl w:ilvl="2" w:tplc="52DEA2EE">
      <w:start w:val="1"/>
      <w:numFmt w:val="bullet"/>
      <w:lvlText w:val=""/>
      <w:lvlJc w:val="left"/>
      <w:pPr>
        <w:tabs>
          <w:tab w:val="num" w:pos="2160"/>
        </w:tabs>
        <w:ind w:left="2160" w:hanging="360"/>
      </w:pPr>
      <w:rPr>
        <w:rFonts w:ascii="Wingdings" w:hAnsi="Wingdings" w:hint="default"/>
        <w:b w:val="0"/>
        <w:i w:val="0"/>
        <w:color w:val="auto"/>
        <w:sz w:val="24"/>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2">
    <w:nsid w:val="7C273CFE"/>
    <w:multiLevelType w:val="hybridMultilevel"/>
    <w:tmpl w:val="59769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F29295D"/>
    <w:multiLevelType w:val="hybridMultilevel"/>
    <w:tmpl w:val="19A2C512"/>
    <w:lvl w:ilvl="0" w:tplc="8714855A">
      <w:start w:val="1"/>
      <w:numFmt w:val="bullet"/>
      <w:lvlText w:val=""/>
      <w:lvlJc w:val="left"/>
      <w:pPr>
        <w:tabs>
          <w:tab w:val="num" w:pos="1440"/>
        </w:tabs>
        <w:ind w:left="144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4">
    <w:nsid w:val="7FCF0F37"/>
    <w:multiLevelType w:val="hybridMultilevel"/>
    <w:tmpl w:val="AFF61B06"/>
    <w:lvl w:ilvl="0" w:tplc="23421DB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1"/>
  </w:num>
  <w:num w:numId="3">
    <w:abstractNumId w:val="15"/>
  </w:num>
  <w:num w:numId="4">
    <w:abstractNumId w:val="4"/>
  </w:num>
  <w:num w:numId="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num>
  <w:num w:numId="7">
    <w:abstractNumId w:val="26"/>
  </w:num>
  <w:num w:numId="8">
    <w:abstractNumId w:val="41"/>
  </w:num>
  <w:num w:numId="9">
    <w:abstractNumId w:val="43"/>
  </w:num>
  <w:num w:numId="10">
    <w:abstractNumId w:val="18"/>
  </w:num>
  <w:num w:numId="11">
    <w:abstractNumId w:val="35"/>
  </w:num>
  <w:num w:numId="12">
    <w:abstractNumId w:val="39"/>
  </w:num>
  <w:num w:numId="13">
    <w:abstractNumId w:val="20"/>
  </w:num>
  <w:num w:numId="14">
    <w:abstractNumId w:val="10"/>
  </w:num>
  <w:num w:numId="15">
    <w:abstractNumId w:val="9"/>
  </w:num>
  <w:num w:numId="16">
    <w:abstractNumId w:val="25"/>
  </w:num>
  <w:num w:numId="17">
    <w:abstractNumId w:val="3"/>
  </w:num>
  <w:num w:numId="18">
    <w:abstractNumId w:val="9"/>
  </w:num>
  <w:num w:numId="19">
    <w:abstractNumId w:val="26"/>
  </w:num>
  <w:num w:numId="20">
    <w:abstractNumId w:val="17"/>
  </w:num>
  <w:num w:numId="21">
    <w:abstractNumId w:val="19"/>
  </w:num>
  <w:num w:numId="22">
    <w:abstractNumId w:val="13"/>
  </w:num>
  <w:num w:numId="23">
    <w:abstractNumId w:val="30"/>
  </w:num>
  <w:num w:numId="24">
    <w:abstractNumId w:val="34"/>
  </w:num>
  <w:num w:numId="25">
    <w:abstractNumId w:val="7"/>
  </w:num>
  <w:num w:numId="26">
    <w:abstractNumId w:val="29"/>
  </w:num>
  <w:num w:numId="27">
    <w:abstractNumId w:val="8"/>
  </w:num>
  <w:num w:numId="28">
    <w:abstractNumId w:val="22"/>
  </w:num>
  <w:num w:numId="29">
    <w:abstractNumId w:val="23"/>
  </w:num>
  <w:num w:numId="30">
    <w:abstractNumId w:val="38"/>
  </w:num>
  <w:num w:numId="31">
    <w:abstractNumId w:val="16"/>
  </w:num>
  <w:num w:numId="32">
    <w:abstractNumId w:val="14"/>
  </w:num>
  <w:num w:numId="33">
    <w:abstractNumId w:val="6"/>
  </w:num>
  <w:num w:numId="34">
    <w:abstractNumId w:val="36"/>
  </w:num>
  <w:num w:numId="35">
    <w:abstractNumId w:val="1"/>
  </w:num>
  <w:num w:numId="36">
    <w:abstractNumId w:val="32"/>
  </w:num>
  <w:num w:numId="37">
    <w:abstractNumId w:val="5"/>
  </w:num>
  <w:num w:numId="38">
    <w:abstractNumId w:val="42"/>
  </w:num>
  <w:num w:numId="39">
    <w:abstractNumId w:val="0"/>
  </w:num>
  <w:num w:numId="40">
    <w:abstractNumId w:val="11"/>
  </w:num>
  <w:num w:numId="41">
    <w:abstractNumId w:val="12"/>
  </w:num>
  <w:num w:numId="42">
    <w:abstractNumId w:val="44"/>
  </w:num>
  <w:num w:numId="43">
    <w:abstractNumId w:val="40"/>
  </w:num>
  <w:num w:numId="44">
    <w:abstractNumId w:val="24"/>
  </w:num>
  <w:num w:numId="4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num>
  <w:num w:numId="47">
    <w:abstractNumId w:val="3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attachedTemplate r:id="rId1"/>
  <w:stylePaneFormatFilter w:val="3F01"/>
  <w:defaultTabStop w:val="720"/>
  <w:drawingGridHorizontalSpacing w:val="120"/>
  <w:drawingGridVerticalSpacing w:val="187"/>
  <w:displayHorizontalDrawingGridEvery w:val="2"/>
  <w:noPunctuationKerning/>
  <w:characterSpacingControl w:val="doNotCompress"/>
  <w:hdrShapeDefaults>
    <o:shapedefaults v:ext="edit" spidmax="3074">
      <o:colormru v:ext="edit" colors="#c41230,#33460c,#4f6228,#9bbb59,#c5985b"/>
    </o:shapedefaults>
    <o:shapelayout v:ext="edit">
      <o:idmap v:ext="edit" data="2"/>
      <o:rules v:ext="edit">
        <o:r id="V:Rule1" type="connector" idref="#AutoShape 9"/>
        <o:r id="V:Rule2" type="connector" idref="#Straight Arrow Connector 13"/>
      </o:rules>
    </o:shapelayout>
  </w:hdrShapeDefaults>
  <w:footnotePr>
    <w:footnote w:id="-1"/>
    <w:footnote w:id="0"/>
  </w:footnotePr>
  <w:endnotePr>
    <w:endnote w:id="-1"/>
    <w:endnote w:id="0"/>
  </w:endnotePr>
  <w:compat/>
  <w:rsids>
    <w:rsidRoot w:val="009A0EA7"/>
    <w:rsid w:val="00002C2C"/>
    <w:rsid w:val="00006BAC"/>
    <w:rsid w:val="00010DFF"/>
    <w:rsid w:val="000114DB"/>
    <w:rsid w:val="00011CBA"/>
    <w:rsid w:val="00023BA0"/>
    <w:rsid w:val="00024EAB"/>
    <w:rsid w:val="0003177B"/>
    <w:rsid w:val="0005285B"/>
    <w:rsid w:val="000548F1"/>
    <w:rsid w:val="0005496E"/>
    <w:rsid w:val="00057E14"/>
    <w:rsid w:val="00061DE2"/>
    <w:rsid w:val="0006481D"/>
    <w:rsid w:val="00064894"/>
    <w:rsid w:val="00064F56"/>
    <w:rsid w:val="00067501"/>
    <w:rsid w:val="00071D53"/>
    <w:rsid w:val="000748FF"/>
    <w:rsid w:val="000752D9"/>
    <w:rsid w:val="00075386"/>
    <w:rsid w:val="00075CA2"/>
    <w:rsid w:val="00075E38"/>
    <w:rsid w:val="000766E0"/>
    <w:rsid w:val="0008377C"/>
    <w:rsid w:val="00085E4A"/>
    <w:rsid w:val="000929E6"/>
    <w:rsid w:val="0009344B"/>
    <w:rsid w:val="000B1C9F"/>
    <w:rsid w:val="000B5BC5"/>
    <w:rsid w:val="000B7845"/>
    <w:rsid w:val="000D17A8"/>
    <w:rsid w:val="000D48A9"/>
    <w:rsid w:val="000F3A62"/>
    <w:rsid w:val="00103B31"/>
    <w:rsid w:val="00105761"/>
    <w:rsid w:val="001155CC"/>
    <w:rsid w:val="001173FB"/>
    <w:rsid w:val="00122653"/>
    <w:rsid w:val="001248B3"/>
    <w:rsid w:val="00126FC2"/>
    <w:rsid w:val="00132CC7"/>
    <w:rsid w:val="0013781E"/>
    <w:rsid w:val="00152EF8"/>
    <w:rsid w:val="00161477"/>
    <w:rsid w:val="00170BBE"/>
    <w:rsid w:val="001711CE"/>
    <w:rsid w:val="00171EED"/>
    <w:rsid w:val="00191023"/>
    <w:rsid w:val="00192114"/>
    <w:rsid w:val="00193A06"/>
    <w:rsid w:val="0019585C"/>
    <w:rsid w:val="0019688C"/>
    <w:rsid w:val="001B0FC2"/>
    <w:rsid w:val="001B1585"/>
    <w:rsid w:val="001B231A"/>
    <w:rsid w:val="001B5FB7"/>
    <w:rsid w:val="001C2133"/>
    <w:rsid w:val="001C5468"/>
    <w:rsid w:val="001C751C"/>
    <w:rsid w:val="001D345D"/>
    <w:rsid w:val="001D6B5E"/>
    <w:rsid w:val="001D7762"/>
    <w:rsid w:val="001D7D75"/>
    <w:rsid w:val="001E4AE2"/>
    <w:rsid w:val="001E70DF"/>
    <w:rsid w:val="001F1BEE"/>
    <w:rsid w:val="00217279"/>
    <w:rsid w:val="002355EB"/>
    <w:rsid w:val="00240CDA"/>
    <w:rsid w:val="00250853"/>
    <w:rsid w:val="0025259B"/>
    <w:rsid w:val="0025441C"/>
    <w:rsid w:val="00263F85"/>
    <w:rsid w:val="00264467"/>
    <w:rsid w:val="00265825"/>
    <w:rsid w:val="00272E41"/>
    <w:rsid w:val="00277B86"/>
    <w:rsid w:val="00287E93"/>
    <w:rsid w:val="00287FBA"/>
    <w:rsid w:val="00291FE8"/>
    <w:rsid w:val="00296D1B"/>
    <w:rsid w:val="00297D7C"/>
    <w:rsid w:val="002A5D82"/>
    <w:rsid w:val="002B3673"/>
    <w:rsid w:val="002C1514"/>
    <w:rsid w:val="002C62C7"/>
    <w:rsid w:val="002D6FD2"/>
    <w:rsid w:val="002D7884"/>
    <w:rsid w:val="002E1575"/>
    <w:rsid w:val="002E1883"/>
    <w:rsid w:val="002E683E"/>
    <w:rsid w:val="002F29F2"/>
    <w:rsid w:val="002F786D"/>
    <w:rsid w:val="00303837"/>
    <w:rsid w:val="00314F9E"/>
    <w:rsid w:val="003302B1"/>
    <w:rsid w:val="003310CA"/>
    <w:rsid w:val="00333888"/>
    <w:rsid w:val="00334211"/>
    <w:rsid w:val="00342BD1"/>
    <w:rsid w:val="00344991"/>
    <w:rsid w:val="003472F5"/>
    <w:rsid w:val="003550A1"/>
    <w:rsid w:val="00370805"/>
    <w:rsid w:val="003737E4"/>
    <w:rsid w:val="003740BD"/>
    <w:rsid w:val="003859D2"/>
    <w:rsid w:val="00394339"/>
    <w:rsid w:val="003A4F0E"/>
    <w:rsid w:val="003A5879"/>
    <w:rsid w:val="003B68EE"/>
    <w:rsid w:val="003C3FDA"/>
    <w:rsid w:val="003C5B70"/>
    <w:rsid w:val="003D5506"/>
    <w:rsid w:val="003E0411"/>
    <w:rsid w:val="003E1F4A"/>
    <w:rsid w:val="003F0B84"/>
    <w:rsid w:val="003F0D87"/>
    <w:rsid w:val="003F1FCD"/>
    <w:rsid w:val="003F23F0"/>
    <w:rsid w:val="003F3E6C"/>
    <w:rsid w:val="003F4BAF"/>
    <w:rsid w:val="003F55BB"/>
    <w:rsid w:val="00400CAB"/>
    <w:rsid w:val="00401396"/>
    <w:rsid w:val="00406F92"/>
    <w:rsid w:val="00413ECC"/>
    <w:rsid w:val="00415B7A"/>
    <w:rsid w:val="004200DD"/>
    <w:rsid w:val="00426F20"/>
    <w:rsid w:val="00430AEC"/>
    <w:rsid w:val="004315DC"/>
    <w:rsid w:val="004341AE"/>
    <w:rsid w:val="0043432B"/>
    <w:rsid w:val="00443252"/>
    <w:rsid w:val="004436FB"/>
    <w:rsid w:val="004441E8"/>
    <w:rsid w:val="00456029"/>
    <w:rsid w:val="00462864"/>
    <w:rsid w:val="00464BEE"/>
    <w:rsid w:val="004748A7"/>
    <w:rsid w:val="00483019"/>
    <w:rsid w:val="0048366A"/>
    <w:rsid w:val="004920AB"/>
    <w:rsid w:val="004933F0"/>
    <w:rsid w:val="004A24AF"/>
    <w:rsid w:val="004B195B"/>
    <w:rsid w:val="004B2889"/>
    <w:rsid w:val="004B3258"/>
    <w:rsid w:val="004B3731"/>
    <w:rsid w:val="004B7762"/>
    <w:rsid w:val="004B77B2"/>
    <w:rsid w:val="004C5412"/>
    <w:rsid w:val="004E0110"/>
    <w:rsid w:val="004E1FD8"/>
    <w:rsid w:val="004E5262"/>
    <w:rsid w:val="004F1158"/>
    <w:rsid w:val="004F50B0"/>
    <w:rsid w:val="0050073B"/>
    <w:rsid w:val="0050115F"/>
    <w:rsid w:val="00502D4D"/>
    <w:rsid w:val="0050302D"/>
    <w:rsid w:val="00506C55"/>
    <w:rsid w:val="005126A8"/>
    <w:rsid w:val="005146CB"/>
    <w:rsid w:val="005155D4"/>
    <w:rsid w:val="00520A15"/>
    <w:rsid w:val="00521C8D"/>
    <w:rsid w:val="00523287"/>
    <w:rsid w:val="005242F7"/>
    <w:rsid w:val="00524E2D"/>
    <w:rsid w:val="00525A51"/>
    <w:rsid w:val="005306C0"/>
    <w:rsid w:val="00530AFE"/>
    <w:rsid w:val="0053341B"/>
    <w:rsid w:val="0053410C"/>
    <w:rsid w:val="005408F4"/>
    <w:rsid w:val="00562E54"/>
    <w:rsid w:val="0056392E"/>
    <w:rsid w:val="005640D3"/>
    <w:rsid w:val="00580400"/>
    <w:rsid w:val="00580F4C"/>
    <w:rsid w:val="00584E3B"/>
    <w:rsid w:val="00590B70"/>
    <w:rsid w:val="005932D1"/>
    <w:rsid w:val="00595B9D"/>
    <w:rsid w:val="005964A9"/>
    <w:rsid w:val="00597C82"/>
    <w:rsid w:val="005A6A5B"/>
    <w:rsid w:val="005B65D1"/>
    <w:rsid w:val="005C0244"/>
    <w:rsid w:val="005C4550"/>
    <w:rsid w:val="005C56F7"/>
    <w:rsid w:val="005C5A61"/>
    <w:rsid w:val="005C7105"/>
    <w:rsid w:val="005D2CD1"/>
    <w:rsid w:val="005D5514"/>
    <w:rsid w:val="005D6206"/>
    <w:rsid w:val="005D7DF5"/>
    <w:rsid w:val="005E0716"/>
    <w:rsid w:val="005E17CB"/>
    <w:rsid w:val="005E2AB9"/>
    <w:rsid w:val="005E68B1"/>
    <w:rsid w:val="005F015A"/>
    <w:rsid w:val="005F5706"/>
    <w:rsid w:val="005F5F7A"/>
    <w:rsid w:val="005F6B40"/>
    <w:rsid w:val="00601290"/>
    <w:rsid w:val="006065DE"/>
    <w:rsid w:val="00607372"/>
    <w:rsid w:val="0061581F"/>
    <w:rsid w:val="00624B69"/>
    <w:rsid w:val="00624F73"/>
    <w:rsid w:val="00635946"/>
    <w:rsid w:val="006417CB"/>
    <w:rsid w:val="00656068"/>
    <w:rsid w:val="00657AC0"/>
    <w:rsid w:val="00666729"/>
    <w:rsid w:val="0066777C"/>
    <w:rsid w:val="00670AEF"/>
    <w:rsid w:val="0067111C"/>
    <w:rsid w:val="006711AF"/>
    <w:rsid w:val="006731B0"/>
    <w:rsid w:val="00674D04"/>
    <w:rsid w:val="00674D07"/>
    <w:rsid w:val="00674EB5"/>
    <w:rsid w:val="00675C9D"/>
    <w:rsid w:val="00680765"/>
    <w:rsid w:val="00681DAB"/>
    <w:rsid w:val="00684795"/>
    <w:rsid w:val="00684DF1"/>
    <w:rsid w:val="0069010B"/>
    <w:rsid w:val="006916CC"/>
    <w:rsid w:val="0069209F"/>
    <w:rsid w:val="006951DA"/>
    <w:rsid w:val="0069547E"/>
    <w:rsid w:val="00695507"/>
    <w:rsid w:val="006969B7"/>
    <w:rsid w:val="006A2419"/>
    <w:rsid w:val="006A2FD2"/>
    <w:rsid w:val="006C2C01"/>
    <w:rsid w:val="006C4EA7"/>
    <w:rsid w:val="006D0FF7"/>
    <w:rsid w:val="006E4B87"/>
    <w:rsid w:val="006E70FD"/>
    <w:rsid w:val="006F12A4"/>
    <w:rsid w:val="006F41EA"/>
    <w:rsid w:val="006F7482"/>
    <w:rsid w:val="00704253"/>
    <w:rsid w:val="0070508C"/>
    <w:rsid w:val="00705FC3"/>
    <w:rsid w:val="007138DB"/>
    <w:rsid w:val="00720F87"/>
    <w:rsid w:val="007239BF"/>
    <w:rsid w:val="007245AA"/>
    <w:rsid w:val="0073335C"/>
    <w:rsid w:val="00734157"/>
    <w:rsid w:val="00737C43"/>
    <w:rsid w:val="00744E40"/>
    <w:rsid w:val="00747EE3"/>
    <w:rsid w:val="00750FF8"/>
    <w:rsid w:val="00754E74"/>
    <w:rsid w:val="007551F6"/>
    <w:rsid w:val="00757ABA"/>
    <w:rsid w:val="0076446F"/>
    <w:rsid w:val="00765C3B"/>
    <w:rsid w:val="00767FF7"/>
    <w:rsid w:val="0077088E"/>
    <w:rsid w:val="00772978"/>
    <w:rsid w:val="00782A87"/>
    <w:rsid w:val="007846F2"/>
    <w:rsid w:val="0078491F"/>
    <w:rsid w:val="007858DD"/>
    <w:rsid w:val="00790E05"/>
    <w:rsid w:val="0079329F"/>
    <w:rsid w:val="007A0BB1"/>
    <w:rsid w:val="007A3F3B"/>
    <w:rsid w:val="007A6C32"/>
    <w:rsid w:val="007A7E62"/>
    <w:rsid w:val="007B21C5"/>
    <w:rsid w:val="007B7C28"/>
    <w:rsid w:val="007F13BD"/>
    <w:rsid w:val="007F3F71"/>
    <w:rsid w:val="007F51DA"/>
    <w:rsid w:val="007F71BC"/>
    <w:rsid w:val="0080054A"/>
    <w:rsid w:val="008037CA"/>
    <w:rsid w:val="00805456"/>
    <w:rsid w:val="008120A8"/>
    <w:rsid w:val="00813884"/>
    <w:rsid w:val="00813F35"/>
    <w:rsid w:val="00823903"/>
    <w:rsid w:val="008304EB"/>
    <w:rsid w:val="00833F62"/>
    <w:rsid w:val="00834145"/>
    <w:rsid w:val="00834D1A"/>
    <w:rsid w:val="008361AD"/>
    <w:rsid w:val="00844C00"/>
    <w:rsid w:val="00846F69"/>
    <w:rsid w:val="00853803"/>
    <w:rsid w:val="00857511"/>
    <w:rsid w:val="0086298E"/>
    <w:rsid w:val="00874097"/>
    <w:rsid w:val="00875C77"/>
    <w:rsid w:val="00881F3C"/>
    <w:rsid w:val="00882CBE"/>
    <w:rsid w:val="008831F8"/>
    <w:rsid w:val="00887216"/>
    <w:rsid w:val="008913F2"/>
    <w:rsid w:val="00892479"/>
    <w:rsid w:val="008976A2"/>
    <w:rsid w:val="0089786E"/>
    <w:rsid w:val="008A7094"/>
    <w:rsid w:val="008A7C93"/>
    <w:rsid w:val="008B2038"/>
    <w:rsid w:val="008B48C1"/>
    <w:rsid w:val="008E4AFC"/>
    <w:rsid w:val="008E7F6A"/>
    <w:rsid w:val="008F3111"/>
    <w:rsid w:val="00900FE5"/>
    <w:rsid w:val="00903D1A"/>
    <w:rsid w:val="00906327"/>
    <w:rsid w:val="009074FF"/>
    <w:rsid w:val="00912437"/>
    <w:rsid w:val="00931A57"/>
    <w:rsid w:val="0093761A"/>
    <w:rsid w:val="00943234"/>
    <w:rsid w:val="00947996"/>
    <w:rsid w:val="00952369"/>
    <w:rsid w:val="00962F88"/>
    <w:rsid w:val="00965204"/>
    <w:rsid w:val="00966E42"/>
    <w:rsid w:val="00984093"/>
    <w:rsid w:val="0099225E"/>
    <w:rsid w:val="00995D72"/>
    <w:rsid w:val="0099607C"/>
    <w:rsid w:val="00996D56"/>
    <w:rsid w:val="009A0EA7"/>
    <w:rsid w:val="009A16D1"/>
    <w:rsid w:val="009A6772"/>
    <w:rsid w:val="009B511E"/>
    <w:rsid w:val="009B58FC"/>
    <w:rsid w:val="009C005B"/>
    <w:rsid w:val="009C6893"/>
    <w:rsid w:val="009C740B"/>
    <w:rsid w:val="009E5C89"/>
    <w:rsid w:val="009E7B77"/>
    <w:rsid w:val="00A077A2"/>
    <w:rsid w:val="00A107F0"/>
    <w:rsid w:val="00A15010"/>
    <w:rsid w:val="00A231EF"/>
    <w:rsid w:val="00A25B8B"/>
    <w:rsid w:val="00A25FE3"/>
    <w:rsid w:val="00A371D6"/>
    <w:rsid w:val="00A45BF5"/>
    <w:rsid w:val="00A508C3"/>
    <w:rsid w:val="00A53773"/>
    <w:rsid w:val="00A54296"/>
    <w:rsid w:val="00A55A63"/>
    <w:rsid w:val="00A63A1F"/>
    <w:rsid w:val="00A76076"/>
    <w:rsid w:val="00A86D08"/>
    <w:rsid w:val="00A94CAC"/>
    <w:rsid w:val="00AA5278"/>
    <w:rsid w:val="00AA59D1"/>
    <w:rsid w:val="00AB008D"/>
    <w:rsid w:val="00AB47F3"/>
    <w:rsid w:val="00AB65BD"/>
    <w:rsid w:val="00AD0725"/>
    <w:rsid w:val="00AD24DB"/>
    <w:rsid w:val="00AD3A07"/>
    <w:rsid w:val="00AD6ECF"/>
    <w:rsid w:val="00AE0077"/>
    <w:rsid w:val="00AE170E"/>
    <w:rsid w:val="00AE5E9D"/>
    <w:rsid w:val="00AF01AC"/>
    <w:rsid w:val="00AF0E52"/>
    <w:rsid w:val="00AF0FB9"/>
    <w:rsid w:val="00AF28F4"/>
    <w:rsid w:val="00AF4E11"/>
    <w:rsid w:val="00AF6C4C"/>
    <w:rsid w:val="00AF7C62"/>
    <w:rsid w:val="00B03773"/>
    <w:rsid w:val="00B07A4A"/>
    <w:rsid w:val="00B14E9A"/>
    <w:rsid w:val="00B33ADB"/>
    <w:rsid w:val="00B376F4"/>
    <w:rsid w:val="00B44C3D"/>
    <w:rsid w:val="00B51860"/>
    <w:rsid w:val="00B51D1F"/>
    <w:rsid w:val="00B553F3"/>
    <w:rsid w:val="00B57B43"/>
    <w:rsid w:val="00B60128"/>
    <w:rsid w:val="00B609D3"/>
    <w:rsid w:val="00B613B3"/>
    <w:rsid w:val="00B6366D"/>
    <w:rsid w:val="00B753CD"/>
    <w:rsid w:val="00B772C8"/>
    <w:rsid w:val="00B83EC0"/>
    <w:rsid w:val="00B84484"/>
    <w:rsid w:val="00B85311"/>
    <w:rsid w:val="00B87145"/>
    <w:rsid w:val="00B91E00"/>
    <w:rsid w:val="00B9311A"/>
    <w:rsid w:val="00BA05D1"/>
    <w:rsid w:val="00BA4870"/>
    <w:rsid w:val="00BA4B50"/>
    <w:rsid w:val="00BA4B77"/>
    <w:rsid w:val="00BB5D6B"/>
    <w:rsid w:val="00BB6DB8"/>
    <w:rsid w:val="00BC01E6"/>
    <w:rsid w:val="00BC027A"/>
    <w:rsid w:val="00BC1081"/>
    <w:rsid w:val="00BC28AF"/>
    <w:rsid w:val="00BD1CA2"/>
    <w:rsid w:val="00BD5012"/>
    <w:rsid w:val="00BD5B30"/>
    <w:rsid w:val="00BE451B"/>
    <w:rsid w:val="00BF0A5F"/>
    <w:rsid w:val="00BF4189"/>
    <w:rsid w:val="00C01E84"/>
    <w:rsid w:val="00C06B79"/>
    <w:rsid w:val="00C06CCE"/>
    <w:rsid w:val="00C126F8"/>
    <w:rsid w:val="00C1750A"/>
    <w:rsid w:val="00C17F8E"/>
    <w:rsid w:val="00C20863"/>
    <w:rsid w:val="00C21141"/>
    <w:rsid w:val="00C32AE4"/>
    <w:rsid w:val="00C37B2D"/>
    <w:rsid w:val="00C40305"/>
    <w:rsid w:val="00C4390E"/>
    <w:rsid w:val="00C46B8C"/>
    <w:rsid w:val="00C63E3A"/>
    <w:rsid w:val="00C710E2"/>
    <w:rsid w:val="00C74652"/>
    <w:rsid w:val="00C74FBD"/>
    <w:rsid w:val="00C762DA"/>
    <w:rsid w:val="00C768DB"/>
    <w:rsid w:val="00C76F50"/>
    <w:rsid w:val="00C80CFE"/>
    <w:rsid w:val="00C8371A"/>
    <w:rsid w:val="00C86C03"/>
    <w:rsid w:val="00C8710E"/>
    <w:rsid w:val="00CA195C"/>
    <w:rsid w:val="00CA1E21"/>
    <w:rsid w:val="00CA1FD6"/>
    <w:rsid w:val="00CB0B0B"/>
    <w:rsid w:val="00CB2299"/>
    <w:rsid w:val="00CB7414"/>
    <w:rsid w:val="00CC30F8"/>
    <w:rsid w:val="00CC5FB3"/>
    <w:rsid w:val="00CC6BCB"/>
    <w:rsid w:val="00CD0843"/>
    <w:rsid w:val="00CD1044"/>
    <w:rsid w:val="00CD1C1E"/>
    <w:rsid w:val="00CD1E39"/>
    <w:rsid w:val="00CD3FA8"/>
    <w:rsid w:val="00CD6291"/>
    <w:rsid w:val="00CD6430"/>
    <w:rsid w:val="00CE0D4F"/>
    <w:rsid w:val="00CF16BA"/>
    <w:rsid w:val="00CF1FB3"/>
    <w:rsid w:val="00CF23FA"/>
    <w:rsid w:val="00CF47E9"/>
    <w:rsid w:val="00D117CB"/>
    <w:rsid w:val="00D11A5A"/>
    <w:rsid w:val="00D1405B"/>
    <w:rsid w:val="00D206DB"/>
    <w:rsid w:val="00D239DA"/>
    <w:rsid w:val="00D310CE"/>
    <w:rsid w:val="00D36E4F"/>
    <w:rsid w:val="00D400E8"/>
    <w:rsid w:val="00D43169"/>
    <w:rsid w:val="00D432BF"/>
    <w:rsid w:val="00D53610"/>
    <w:rsid w:val="00D62427"/>
    <w:rsid w:val="00D6501E"/>
    <w:rsid w:val="00D652EC"/>
    <w:rsid w:val="00D67A1B"/>
    <w:rsid w:val="00D72A7E"/>
    <w:rsid w:val="00D7765B"/>
    <w:rsid w:val="00D81A84"/>
    <w:rsid w:val="00D85DCB"/>
    <w:rsid w:val="00D864B5"/>
    <w:rsid w:val="00D86A02"/>
    <w:rsid w:val="00D909D6"/>
    <w:rsid w:val="00D93D9B"/>
    <w:rsid w:val="00D957AC"/>
    <w:rsid w:val="00DA1F8B"/>
    <w:rsid w:val="00DA66EE"/>
    <w:rsid w:val="00DB1FEF"/>
    <w:rsid w:val="00DB3CC9"/>
    <w:rsid w:val="00DB5E17"/>
    <w:rsid w:val="00DC2B48"/>
    <w:rsid w:val="00DD4539"/>
    <w:rsid w:val="00DE49AE"/>
    <w:rsid w:val="00DE58EC"/>
    <w:rsid w:val="00DE5FBB"/>
    <w:rsid w:val="00DE6C98"/>
    <w:rsid w:val="00DE6CF5"/>
    <w:rsid w:val="00DE6FBF"/>
    <w:rsid w:val="00DF4A40"/>
    <w:rsid w:val="00DF5E3B"/>
    <w:rsid w:val="00DF7567"/>
    <w:rsid w:val="00E01C60"/>
    <w:rsid w:val="00E122DD"/>
    <w:rsid w:val="00E173D9"/>
    <w:rsid w:val="00E17DFE"/>
    <w:rsid w:val="00E24A00"/>
    <w:rsid w:val="00E2563C"/>
    <w:rsid w:val="00E26650"/>
    <w:rsid w:val="00E3008A"/>
    <w:rsid w:val="00E36E22"/>
    <w:rsid w:val="00E434C3"/>
    <w:rsid w:val="00E463CE"/>
    <w:rsid w:val="00E56F26"/>
    <w:rsid w:val="00E57496"/>
    <w:rsid w:val="00E6159E"/>
    <w:rsid w:val="00E6355E"/>
    <w:rsid w:val="00E7091D"/>
    <w:rsid w:val="00E74334"/>
    <w:rsid w:val="00E8192A"/>
    <w:rsid w:val="00E83B55"/>
    <w:rsid w:val="00E858B3"/>
    <w:rsid w:val="00E95841"/>
    <w:rsid w:val="00E95A22"/>
    <w:rsid w:val="00EA0646"/>
    <w:rsid w:val="00EB09A4"/>
    <w:rsid w:val="00EB499F"/>
    <w:rsid w:val="00EC1B9F"/>
    <w:rsid w:val="00EC403B"/>
    <w:rsid w:val="00EC6C77"/>
    <w:rsid w:val="00EC7D06"/>
    <w:rsid w:val="00ED0570"/>
    <w:rsid w:val="00ED0C0E"/>
    <w:rsid w:val="00ED2849"/>
    <w:rsid w:val="00ED3191"/>
    <w:rsid w:val="00ED5C72"/>
    <w:rsid w:val="00ED7AAB"/>
    <w:rsid w:val="00EE0A58"/>
    <w:rsid w:val="00EE41E7"/>
    <w:rsid w:val="00EE4E78"/>
    <w:rsid w:val="00EE588B"/>
    <w:rsid w:val="00EE6F12"/>
    <w:rsid w:val="00EE73B1"/>
    <w:rsid w:val="00EE7E09"/>
    <w:rsid w:val="00EF471B"/>
    <w:rsid w:val="00EF6812"/>
    <w:rsid w:val="00F1208F"/>
    <w:rsid w:val="00F20DAD"/>
    <w:rsid w:val="00F23A32"/>
    <w:rsid w:val="00F2465F"/>
    <w:rsid w:val="00F4204D"/>
    <w:rsid w:val="00F43671"/>
    <w:rsid w:val="00F56AB4"/>
    <w:rsid w:val="00F64885"/>
    <w:rsid w:val="00F6545F"/>
    <w:rsid w:val="00F70B5E"/>
    <w:rsid w:val="00F767D9"/>
    <w:rsid w:val="00F82D48"/>
    <w:rsid w:val="00F856DF"/>
    <w:rsid w:val="00F85F96"/>
    <w:rsid w:val="00F87226"/>
    <w:rsid w:val="00F92A79"/>
    <w:rsid w:val="00F9360C"/>
    <w:rsid w:val="00F945E8"/>
    <w:rsid w:val="00FA1266"/>
    <w:rsid w:val="00FA182D"/>
    <w:rsid w:val="00FA447B"/>
    <w:rsid w:val="00FA689C"/>
    <w:rsid w:val="00FB095C"/>
    <w:rsid w:val="00FC13CB"/>
    <w:rsid w:val="00FC180B"/>
    <w:rsid w:val="00FC2C15"/>
    <w:rsid w:val="00FC7225"/>
    <w:rsid w:val="00FE4DAB"/>
    <w:rsid w:val="00FF5636"/>
    <w:rsid w:val="00FF654F"/>
    <w:rsid w:val="00FF77A7"/>
  </w:rsids>
  <m:mathPr>
    <m:mathFont m:val="Cambria Math"/>
    <m:brkBin m:val="before"/>
    <m:brkBinSub m:val="--"/>
    <m:smallFrac m:val="off"/>
    <m:dispDef/>
    <m:lMargin m:val="0"/>
    <m:rMargin m:val="0"/>
    <m:defJc m:val="centerGroup"/>
    <m:wrapIndent m:val="1440"/>
    <m:intLim m:val="subSup"/>
    <m:naryLim m:val="undOvr"/>
  </m:mathPr>
  <w:attachedSchema w:val="http://style-guard.com/StyleGuard.xsd"/>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colormru v:ext="edit" colors="#c41230,#33460c,#4f6228,#9bbb59,#c5985b"/>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List Bullet"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3B55"/>
    <w:rPr>
      <w:rFonts w:ascii="Tahoma" w:hAnsi="Tahoma" w:cs="Tahoma"/>
      <w:bCs/>
      <w:sz w:val="24"/>
    </w:rPr>
  </w:style>
  <w:style w:type="paragraph" w:styleId="Heading1">
    <w:name w:val="heading 1"/>
    <w:basedOn w:val="Normal"/>
    <w:next w:val="Normal"/>
    <w:qFormat/>
    <w:rsid w:val="00E7091D"/>
    <w:pPr>
      <w:keepNext/>
      <w:jc w:val="center"/>
      <w:outlineLvl w:val="0"/>
    </w:pPr>
    <w:rPr>
      <w:rFonts w:ascii="Verdana" w:hAnsi="Verdana"/>
      <w:i/>
      <w:iCs/>
      <w:sz w:val="28"/>
    </w:rPr>
  </w:style>
  <w:style w:type="paragraph" w:styleId="Heading2">
    <w:name w:val="heading 2"/>
    <w:basedOn w:val="Normal"/>
    <w:next w:val="Normal"/>
    <w:qFormat/>
    <w:rsid w:val="00E7091D"/>
    <w:pPr>
      <w:keepNext/>
      <w:jc w:val="center"/>
      <w:outlineLvl w:val="1"/>
    </w:pPr>
    <w:rPr>
      <w:rFonts w:ascii="Verdana" w:hAnsi="Verdana"/>
      <w:sz w:val="40"/>
    </w:rPr>
  </w:style>
  <w:style w:type="paragraph" w:styleId="Heading3">
    <w:name w:val="heading 3"/>
    <w:basedOn w:val="Normal"/>
    <w:next w:val="Normal"/>
    <w:link w:val="Heading3Char"/>
    <w:qFormat/>
    <w:rsid w:val="00E7091D"/>
    <w:pPr>
      <w:keepNext/>
      <w:jc w:val="center"/>
      <w:outlineLvl w:val="2"/>
    </w:pPr>
    <w:rPr>
      <w:rFonts w:ascii="Verdana" w:hAnsi="Verdana" w:cs="Times New Roman"/>
      <w:sz w:val="36"/>
    </w:rPr>
  </w:style>
  <w:style w:type="paragraph" w:styleId="Heading4">
    <w:name w:val="heading 4"/>
    <w:basedOn w:val="Normal"/>
    <w:next w:val="Normal"/>
    <w:link w:val="Heading4Char"/>
    <w:qFormat/>
    <w:rsid w:val="00E7091D"/>
    <w:pPr>
      <w:keepNext/>
      <w:jc w:val="center"/>
      <w:outlineLvl w:val="3"/>
    </w:pPr>
    <w:rPr>
      <w:rFonts w:ascii="Verdana" w:hAnsi="Verdana" w:cs="Times New Roman"/>
      <w:sz w:val="28"/>
    </w:rPr>
  </w:style>
  <w:style w:type="paragraph" w:styleId="Heading5">
    <w:name w:val="heading 5"/>
    <w:basedOn w:val="Normal"/>
    <w:next w:val="Normal"/>
    <w:qFormat/>
    <w:rsid w:val="00E7091D"/>
    <w:pPr>
      <w:keepNext/>
      <w:jc w:val="center"/>
      <w:outlineLvl w:val="4"/>
    </w:pPr>
    <w:rPr>
      <w:rFonts w:ascii="Verdana" w:hAnsi="Verdana"/>
      <w:b/>
      <w:bCs w:val="0"/>
      <w:i/>
      <w:iCs/>
    </w:rPr>
  </w:style>
  <w:style w:type="paragraph" w:styleId="Heading6">
    <w:name w:val="heading 6"/>
    <w:basedOn w:val="Normal"/>
    <w:next w:val="Normal"/>
    <w:qFormat/>
    <w:rsid w:val="00E7091D"/>
    <w:pPr>
      <w:keepNext/>
      <w:jc w:val="center"/>
      <w:outlineLvl w:val="5"/>
    </w:pPr>
    <w:rPr>
      <w:rFonts w:ascii="Verdana" w:hAnsi="Verdana"/>
      <w:i/>
      <w:iCs/>
    </w:rPr>
  </w:style>
  <w:style w:type="paragraph" w:styleId="Heading7">
    <w:name w:val="heading 7"/>
    <w:basedOn w:val="Normal"/>
    <w:next w:val="Normal"/>
    <w:qFormat/>
    <w:rsid w:val="00E7091D"/>
    <w:pPr>
      <w:keepNext/>
      <w:jc w:val="center"/>
      <w:outlineLvl w:val="6"/>
    </w:pPr>
    <w:rPr>
      <w:rFonts w:ascii="Verdana" w:hAnsi="Verdana"/>
      <w:b/>
      <w:bCs w:val="0"/>
      <w:i/>
      <w:iCs/>
      <w:sz w:val="22"/>
    </w:rPr>
  </w:style>
  <w:style w:type="paragraph" w:styleId="Heading8">
    <w:name w:val="heading 8"/>
    <w:basedOn w:val="Normal"/>
    <w:next w:val="Normal"/>
    <w:qFormat/>
    <w:rsid w:val="00E7091D"/>
    <w:pPr>
      <w:keepNext/>
      <w:jc w:val="center"/>
      <w:outlineLvl w:val="7"/>
    </w:pPr>
    <w:rPr>
      <w:rFonts w:ascii="Verdana" w:hAnsi="Verdana"/>
    </w:rPr>
  </w:style>
  <w:style w:type="paragraph" w:styleId="Heading9">
    <w:name w:val="heading 9"/>
    <w:basedOn w:val="Normal"/>
    <w:next w:val="Normal"/>
    <w:qFormat/>
    <w:rsid w:val="00E7091D"/>
    <w:pPr>
      <w:keepNext/>
      <w:jc w:val="both"/>
      <w:outlineLvl w:val="8"/>
    </w:pPr>
    <w:rPr>
      <w:rFonts w:ascii="Verdana" w:hAnsi="Verdana"/>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uiPriority w:val="99"/>
    <w:rsid w:val="00E7091D"/>
    <w:pPr>
      <w:tabs>
        <w:tab w:val="center" w:pos="4320"/>
        <w:tab w:val="right" w:pos="8640"/>
      </w:tabs>
    </w:pPr>
  </w:style>
  <w:style w:type="paragraph" w:styleId="Footer">
    <w:name w:val="footer"/>
    <w:basedOn w:val="Normal"/>
    <w:link w:val="FooterChar"/>
    <w:uiPriority w:val="99"/>
    <w:rsid w:val="00E7091D"/>
    <w:pPr>
      <w:tabs>
        <w:tab w:val="center" w:pos="4320"/>
        <w:tab w:val="right" w:pos="8640"/>
      </w:tabs>
    </w:pPr>
    <w:rPr>
      <w:rFonts w:cs="Times New Roman"/>
    </w:rPr>
  </w:style>
  <w:style w:type="character" w:styleId="PageNumber">
    <w:name w:val="page number"/>
    <w:basedOn w:val="DefaultParagraphFont"/>
    <w:rsid w:val="00E7091D"/>
  </w:style>
  <w:style w:type="character" w:styleId="Hyperlink">
    <w:name w:val="Hyperlink"/>
    <w:uiPriority w:val="99"/>
    <w:rsid w:val="00E7091D"/>
    <w:rPr>
      <w:color w:val="0000FF"/>
      <w:u w:val="single"/>
    </w:rPr>
  </w:style>
  <w:style w:type="paragraph" w:styleId="Subtitle">
    <w:name w:val="Subtitle"/>
    <w:basedOn w:val="Normal"/>
    <w:qFormat/>
    <w:rsid w:val="00E7091D"/>
    <w:pPr>
      <w:jc w:val="center"/>
    </w:pPr>
    <w:rPr>
      <w:bCs w:val="0"/>
      <w:sz w:val="32"/>
      <w:szCs w:val="24"/>
    </w:rPr>
  </w:style>
  <w:style w:type="paragraph" w:styleId="BodyText">
    <w:name w:val="Body Text"/>
    <w:basedOn w:val="Header"/>
    <w:link w:val="BodyTextChar"/>
    <w:rsid w:val="00F23A32"/>
    <w:pPr>
      <w:tabs>
        <w:tab w:val="clear" w:pos="4320"/>
        <w:tab w:val="clear" w:pos="8640"/>
      </w:tabs>
    </w:pPr>
    <w:rPr>
      <w:rFonts w:ascii="Calibri" w:hAnsi="Calibri" w:cs="Calibri"/>
      <w:i/>
      <w:sz w:val="28"/>
      <w:szCs w:val="28"/>
    </w:rPr>
  </w:style>
  <w:style w:type="paragraph" w:styleId="BodyText2">
    <w:name w:val="Body Text 2"/>
    <w:basedOn w:val="Normal"/>
    <w:rsid w:val="00E7091D"/>
    <w:pPr>
      <w:jc w:val="both"/>
    </w:pPr>
    <w:rPr>
      <w:rFonts w:ascii="Bookman Old Style" w:hAnsi="Bookman Old Style"/>
      <w:b/>
      <w:szCs w:val="24"/>
    </w:rPr>
  </w:style>
  <w:style w:type="paragraph" w:styleId="BodyText3">
    <w:name w:val="Body Text 3"/>
    <w:basedOn w:val="Normal"/>
    <w:rsid w:val="00E7091D"/>
    <w:pPr>
      <w:jc w:val="both"/>
    </w:pPr>
    <w:rPr>
      <w:rFonts w:ascii="Bookman Old Style" w:hAnsi="Bookman Old Style"/>
      <w:b/>
      <w:i/>
      <w:iCs/>
      <w:szCs w:val="24"/>
    </w:rPr>
  </w:style>
  <w:style w:type="table" w:styleId="TableGrid">
    <w:name w:val="Table Grid"/>
    <w:basedOn w:val="TableNormal"/>
    <w:rsid w:val="001D6B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1">
    <w:name w:val="Header Char1"/>
    <w:link w:val="Header"/>
    <w:semiHidden/>
    <w:locked/>
    <w:rsid w:val="005306C0"/>
    <w:rPr>
      <w:rFonts w:ascii="Tahoma" w:hAnsi="Tahoma" w:cs="Tahoma"/>
      <w:bCs/>
      <w:sz w:val="24"/>
      <w:lang w:val="en-US" w:eastAsia="en-US" w:bidi="ar-SA"/>
    </w:rPr>
  </w:style>
  <w:style w:type="character" w:styleId="CommentReference">
    <w:name w:val="annotation reference"/>
    <w:semiHidden/>
    <w:rsid w:val="005306C0"/>
    <w:rPr>
      <w:rFonts w:cs="Times New Roman"/>
      <w:sz w:val="16"/>
      <w:szCs w:val="16"/>
    </w:rPr>
  </w:style>
  <w:style w:type="paragraph" w:styleId="CommentText">
    <w:name w:val="annotation text"/>
    <w:basedOn w:val="Normal"/>
    <w:link w:val="CommentTextChar"/>
    <w:semiHidden/>
    <w:rsid w:val="005306C0"/>
    <w:rPr>
      <w:sz w:val="20"/>
    </w:rPr>
  </w:style>
  <w:style w:type="character" w:customStyle="1" w:styleId="CommentTextChar">
    <w:name w:val="Comment Text Char"/>
    <w:link w:val="CommentText"/>
    <w:semiHidden/>
    <w:locked/>
    <w:rsid w:val="005306C0"/>
    <w:rPr>
      <w:rFonts w:ascii="Tahoma" w:hAnsi="Tahoma" w:cs="Tahoma"/>
      <w:bCs/>
      <w:lang w:val="en-US" w:eastAsia="en-US" w:bidi="ar-SA"/>
    </w:rPr>
  </w:style>
  <w:style w:type="paragraph" w:styleId="BalloonText">
    <w:name w:val="Balloon Text"/>
    <w:basedOn w:val="Normal"/>
    <w:semiHidden/>
    <w:rsid w:val="005306C0"/>
    <w:rPr>
      <w:sz w:val="16"/>
      <w:szCs w:val="16"/>
    </w:rPr>
  </w:style>
  <w:style w:type="character" w:customStyle="1" w:styleId="HeaderChar">
    <w:name w:val="Header Char"/>
    <w:uiPriority w:val="99"/>
    <w:locked/>
    <w:rsid w:val="00765C3B"/>
    <w:rPr>
      <w:rFonts w:ascii="Tahoma" w:hAnsi="Tahoma" w:cs="Tahoma"/>
      <w:bCs/>
      <w:sz w:val="24"/>
      <w:lang w:val="en-US" w:eastAsia="en-US" w:bidi="ar-SA"/>
    </w:rPr>
  </w:style>
  <w:style w:type="character" w:customStyle="1" w:styleId="BodyTextChar">
    <w:name w:val="Body Text Char"/>
    <w:link w:val="BodyText"/>
    <w:rsid w:val="00F23A32"/>
    <w:rPr>
      <w:rFonts w:ascii="Calibri" w:hAnsi="Calibri" w:cs="Calibri"/>
      <w:bCs/>
      <w:i/>
      <w:sz w:val="28"/>
      <w:szCs w:val="28"/>
    </w:rPr>
  </w:style>
  <w:style w:type="character" w:customStyle="1" w:styleId="Heading4Char">
    <w:name w:val="Heading 4 Char"/>
    <w:link w:val="Heading4"/>
    <w:rsid w:val="00FC180B"/>
    <w:rPr>
      <w:rFonts w:ascii="Verdana" w:hAnsi="Verdana" w:cs="Tahoma"/>
      <w:bCs/>
      <w:sz w:val="28"/>
    </w:rPr>
  </w:style>
  <w:style w:type="character" w:customStyle="1" w:styleId="Heading3Char">
    <w:name w:val="Heading 3 Char"/>
    <w:link w:val="Heading3"/>
    <w:rsid w:val="00F43671"/>
    <w:rPr>
      <w:rFonts w:ascii="Verdana" w:hAnsi="Verdana" w:cs="Tahoma"/>
      <w:bCs/>
      <w:sz w:val="36"/>
    </w:rPr>
  </w:style>
  <w:style w:type="character" w:customStyle="1" w:styleId="FooterChar">
    <w:name w:val="Footer Char"/>
    <w:link w:val="Footer"/>
    <w:uiPriority w:val="99"/>
    <w:rsid w:val="00F64885"/>
    <w:rPr>
      <w:rFonts w:ascii="Tahoma" w:hAnsi="Tahoma" w:cs="Tahoma"/>
      <w:bCs/>
      <w:sz w:val="24"/>
    </w:rPr>
  </w:style>
  <w:style w:type="character" w:styleId="Emphasis">
    <w:name w:val="Emphasis"/>
    <w:qFormat/>
    <w:rsid w:val="00EC7D06"/>
    <w:rPr>
      <w:i/>
      <w:iCs/>
    </w:rPr>
  </w:style>
  <w:style w:type="character" w:styleId="Strong">
    <w:name w:val="Strong"/>
    <w:qFormat/>
    <w:rsid w:val="00EC7D06"/>
    <w:rPr>
      <w:b/>
      <w:bCs/>
    </w:rPr>
  </w:style>
  <w:style w:type="paragraph" w:styleId="ListParagraph">
    <w:name w:val="List Paragraph"/>
    <w:basedOn w:val="Normal"/>
    <w:uiPriority w:val="34"/>
    <w:qFormat/>
    <w:rsid w:val="00EC7D06"/>
    <w:pPr>
      <w:ind w:left="720"/>
    </w:pPr>
  </w:style>
  <w:style w:type="paragraph" w:customStyle="1" w:styleId="Style1">
    <w:name w:val="Style1"/>
    <w:basedOn w:val="Heading3"/>
    <w:qFormat/>
    <w:rsid w:val="00344991"/>
    <w:rPr>
      <w:rFonts w:ascii="Calibri" w:hAnsi="Calibri" w:cs="Calibri"/>
      <w:color w:val="4F6228"/>
      <w:szCs w:val="24"/>
    </w:rPr>
  </w:style>
  <w:style w:type="table" w:styleId="TableContemporary">
    <w:name w:val="Table Contemporary"/>
    <w:basedOn w:val="TableNormal"/>
    <w:rsid w:val="00F92A7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1">
    <w:name w:val="Table Grid 1"/>
    <w:basedOn w:val="TableNormal"/>
    <w:rsid w:val="00CD1C1E"/>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NormalWeb">
    <w:name w:val="Normal (Web)"/>
    <w:basedOn w:val="Normal"/>
    <w:uiPriority w:val="99"/>
    <w:unhideWhenUsed/>
    <w:rsid w:val="00D6501E"/>
    <w:pPr>
      <w:spacing w:before="100" w:beforeAutospacing="1" w:after="100" w:afterAutospacing="1"/>
    </w:pPr>
    <w:rPr>
      <w:rFonts w:ascii="Times New Roman" w:hAnsi="Times New Roman" w:cs="Times New Roman"/>
      <w:bCs w:val="0"/>
      <w:szCs w:val="24"/>
    </w:rPr>
  </w:style>
  <w:style w:type="paragraph" w:styleId="FootnoteText">
    <w:name w:val="footnote text"/>
    <w:basedOn w:val="Normal"/>
    <w:link w:val="FootnoteTextChar"/>
    <w:rsid w:val="00C40305"/>
    <w:rPr>
      <w:sz w:val="20"/>
    </w:rPr>
  </w:style>
  <w:style w:type="character" w:customStyle="1" w:styleId="FootnoteTextChar">
    <w:name w:val="Footnote Text Char"/>
    <w:basedOn w:val="DefaultParagraphFont"/>
    <w:link w:val="FootnoteText"/>
    <w:rsid w:val="00C40305"/>
    <w:rPr>
      <w:rFonts w:ascii="Tahoma" w:hAnsi="Tahoma" w:cs="Tahoma"/>
      <w:bCs/>
    </w:rPr>
  </w:style>
  <w:style w:type="character" w:styleId="FootnoteReference">
    <w:name w:val="footnote reference"/>
    <w:unhideWhenUsed/>
    <w:rsid w:val="00C40305"/>
    <w:rPr>
      <w:vertAlign w:val="superscript"/>
    </w:rPr>
  </w:style>
  <w:style w:type="table" w:customStyle="1" w:styleId="Style2">
    <w:name w:val="Style2"/>
    <w:basedOn w:val="TableNormal"/>
    <w:uiPriority w:val="99"/>
    <w:rsid w:val="001B5FB7"/>
    <w:tblPr>
      <w:tblInd w:w="0" w:type="dxa"/>
      <w:tblCellMar>
        <w:top w:w="0" w:type="dxa"/>
        <w:left w:w="108" w:type="dxa"/>
        <w:bottom w:w="0" w:type="dxa"/>
        <w:right w:w="108" w:type="dxa"/>
      </w:tblCellMar>
    </w:tblPr>
  </w:style>
  <w:style w:type="table" w:customStyle="1" w:styleId="TOW">
    <w:name w:val="TOW"/>
    <w:basedOn w:val="TableNormal"/>
    <w:uiPriority w:val="99"/>
    <w:rsid w:val="001B5FB7"/>
    <w:tblPr>
      <w:tblInd w:w="0" w:type="dxa"/>
      <w:tblCellMar>
        <w:top w:w="0" w:type="dxa"/>
        <w:left w:w="108" w:type="dxa"/>
        <w:bottom w:w="0" w:type="dxa"/>
        <w:right w:w="108" w:type="dxa"/>
      </w:tblCellMar>
    </w:tblPr>
  </w:style>
  <w:style w:type="paragraph" w:styleId="CommentSubject">
    <w:name w:val="annotation subject"/>
    <w:basedOn w:val="CommentText"/>
    <w:next w:val="CommentText"/>
    <w:link w:val="CommentSubjectChar"/>
    <w:rsid w:val="00EC403B"/>
    <w:rPr>
      <w:b/>
    </w:rPr>
  </w:style>
  <w:style w:type="character" w:customStyle="1" w:styleId="CommentSubjectChar">
    <w:name w:val="Comment Subject Char"/>
    <w:basedOn w:val="CommentTextChar"/>
    <w:link w:val="CommentSubject"/>
    <w:rsid w:val="00EC403B"/>
    <w:rPr>
      <w:rFonts w:ascii="Tahoma" w:hAnsi="Tahoma" w:cs="Tahoma"/>
      <w:b/>
      <w:bCs/>
      <w:lang w:val="en-US" w:eastAsia="en-US" w:bidi="ar-SA"/>
    </w:rPr>
  </w:style>
  <w:style w:type="paragraph" w:styleId="Revision">
    <w:name w:val="Revision"/>
    <w:hidden/>
    <w:uiPriority w:val="99"/>
    <w:semiHidden/>
    <w:rsid w:val="005F015A"/>
    <w:rPr>
      <w:rFonts w:ascii="Tahoma" w:hAnsi="Tahoma" w:cs="Tahoma"/>
      <w:bCs/>
      <w:sz w:val="24"/>
    </w:rPr>
  </w:style>
  <w:style w:type="paragraph" w:styleId="NoSpacing">
    <w:name w:val="No Spacing"/>
    <w:uiPriority w:val="1"/>
    <w:qFormat/>
    <w:rsid w:val="004341AE"/>
    <w:rPr>
      <w:rFonts w:ascii="Tahoma" w:hAnsi="Tahoma" w:cs="Tahoma"/>
      <w:bCs/>
      <w:sz w:val="24"/>
    </w:rPr>
  </w:style>
  <w:style w:type="paragraph" w:styleId="ListBullet">
    <w:name w:val="List Bullet"/>
    <w:basedOn w:val="Normal"/>
    <w:uiPriority w:val="99"/>
    <w:unhideWhenUsed/>
    <w:rsid w:val="005146CB"/>
    <w:pPr>
      <w:numPr>
        <w:numId w:val="39"/>
      </w:numPr>
      <w:contextualSpacing/>
    </w:pPr>
  </w:style>
  <w:style w:type="character" w:styleId="FollowedHyperlink">
    <w:name w:val="FollowedHyperlink"/>
    <w:basedOn w:val="DefaultParagraphFont"/>
    <w:rsid w:val="0050115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List Bullet"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3B55"/>
    <w:rPr>
      <w:rFonts w:ascii="Tahoma" w:hAnsi="Tahoma" w:cs="Tahoma"/>
      <w:bCs/>
      <w:sz w:val="24"/>
    </w:rPr>
  </w:style>
  <w:style w:type="paragraph" w:styleId="Heading1">
    <w:name w:val="heading 1"/>
    <w:basedOn w:val="Normal"/>
    <w:next w:val="Normal"/>
    <w:qFormat/>
    <w:rsid w:val="00E7091D"/>
    <w:pPr>
      <w:keepNext/>
      <w:jc w:val="center"/>
      <w:outlineLvl w:val="0"/>
    </w:pPr>
    <w:rPr>
      <w:rFonts w:ascii="Verdana" w:hAnsi="Verdana"/>
      <w:i/>
      <w:iCs/>
      <w:sz w:val="28"/>
    </w:rPr>
  </w:style>
  <w:style w:type="paragraph" w:styleId="Heading2">
    <w:name w:val="heading 2"/>
    <w:basedOn w:val="Normal"/>
    <w:next w:val="Normal"/>
    <w:qFormat/>
    <w:rsid w:val="00E7091D"/>
    <w:pPr>
      <w:keepNext/>
      <w:jc w:val="center"/>
      <w:outlineLvl w:val="1"/>
    </w:pPr>
    <w:rPr>
      <w:rFonts w:ascii="Verdana" w:hAnsi="Verdana"/>
      <w:sz w:val="40"/>
    </w:rPr>
  </w:style>
  <w:style w:type="paragraph" w:styleId="Heading3">
    <w:name w:val="heading 3"/>
    <w:basedOn w:val="Normal"/>
    <w:next w:val="Normal"/>
    <w:link w:val="Heading3Char"/>
    <w:qFormat/>
    <w:rsid w:val="00E7091D"/>
    <w:pPr>
      <w:keepNext/>
      <w:jc w:val="center"/>
      <w:outlineLvl w:val="2"/>
    </w:pPr>
    <w:rPr>
      <w:rFonts w:ascii="Verdana" w:hAnsi="Verdana" w:cs="Times New Roman"/>
      <w:sz w:val="36"/>
    </w:rPr>
  </w:style>
  <w:style w:type="paragraph" w:styleId="Heading4">
    <w:name w:val="heading 4"/>
    <w:basedOn w:val="Normal"/>
    <w:next w:val="Normal"/>
    <w:link w:val="Heading4Char"/>
    <w:qFormat/>
    <w:rsid w:val="00E7091D"/>
    <w:pPr>
      <w:keepNext/>
      <w:jc w:val="center"/>
      <w:outlineLvl w:val="3"/>
    </w:pPr>
    <w:rPr>
      <w:rFonts w:ascii="Verdana" w:hAnsi="Verdana" w:cs="Times New Roman"/>
      <w:sz w:val="28"/>
    </w:rPr>
  </w:style>
  <w:style w:type="paragraph" w:styleId="Heading5">
    <w:name w:val="heading 5"/>
    <w:basedOn w:val="Normal"/>
    <w:next w:val="Normal"/>
    <w:qFormat/>
    <w:rsid w:val="00E7091D"/>
    <w:pPr>
      <w:keepNext/>
      <w:jc w:val="center"/>
      <w:outlineLvl w:val="4"/>
    </w:pPr>
    <w:rPr>
      <w:rFonts w:ascii="Verdana" w:hAnsi="Verdana"/>
      <w:b/>
      <w:bCs w:val="0"/>
      <w:i/>
      <w:iCs/>
    </w:rPr>
  </w:style>
  <w:style w:type="paragraph" w:styleId="Heading6">
    <w:name w:val="heading 6"/>
    <w:basedOn w:val="Normal"/>
    <w:next w:val="Normal"/>
    <w:qFormat/>
    <w:rsid w:val="00E7091D"/>
    <w:pPr>
      <w:keepNext/>
      <w:jc w:val="center"/>
      <w:outlineLvl w:val="5"/>
    </w:pPr>
    <w:rPr>
      <w:rFonts w:ascii="Verdana" w:hAnsi="Verdana"/>
      <w:i/>
      <w:iCs/>
    </w:rPr>
  </w:style>
  <w:style w:type="paragraph" w:styleId="Heading7">
    <w:name w:val="heading 7"/>
    <w:basedOn w:val="Normal"/>
    <w:next w:val="Normal"/>
    <w:qFormat/>
    <w:rsid w:val="00E7091D"/>
    <w:pPr>
      <w:keepNext/>
      <w:jc w:val="center"/>
      <w:outlineLvl w:val="6"/>
    </w:pPr>
    <w:rPr>
      <w:rFonts w:ascii="Verdana" w:hAnsi="Verdana"/>
      <w:b/>
      <w:bCs w:val="0"/>
      <w:i/>
      <w:iCs/>
      <w:sz w:val="22"/>
    </w:rPr>
  </w:style>
  <w:style w:type="paragraph" w:styleId="Heading8">
    <w:name w:val="heading 8"/>
    <w:basedOn w:val="Normal"/>
    <w:next w:val="Normal"/>
    <w:qFormat/>
    <w:rsid w:val="00E7091D"/>
    <w:pPr>
      <w:keepNext/>
      <w:jc w:val="center"/>
      <w:outlineLvl w:val="7"/>
    </w:pPr>
    <w:rPr>
      <w:rFonts w:ascii="Verdana" w:hAnsi="Verdana"/>
    </w:rPr>
  </w:style>
  <w:style w:type="paragraph" w:styleId="Heading9">
    <w:name w:val="heading 9"/>
    <w:basedOn w:val="Normal"/>
    <w:next w:val="Normal"/>
    <w:qFormat/>
    <w:rsid w:val="00E7091D"/>
    <w:pPr>
      <w:keepNext/>
      <w:jc w:val="both"/>
      <w:outlineLvl w:val="8"/>
    </w:pPr>
    <w:rPr>
      <w:rFonts w:ascii="Verdana" w:hAnsi="Verdana"/>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uiPriority w:val="99"/>
    <w:rsid w:val="00E7091D"/>
    <w:pPr>
      <w:tabs>
        <w:tab w:val="center" w:pos="4320"/>
        <w:tab w:val="right" w:pos="8640"/>
      </w:tabs>
    </w:pPr>
  </w:style>
  <w:style w:type="paragraph" w:styleId="Footer">
    <w:name w:val="footer"/>
    <w:basedOn w:val="Normal"/>
    <w:link w:val="FooterChar"/>
    <w:uiPriority w:val="99"/>
    <w:rsid w:val="00E7091D"/>
    <w:pPr>
      <w:tabs>
        <w:tab w:val="center" w:pos="4320"/>
        <w:tab w:val="right" w:pos="8640"/>
      </w:tabs>
    </w:pPr>
    <w:rPr>
      <w:rFonts w:cs="Times New Roman"/>
    </w:rPr>
  </w:style>
  <w:style w:type="character" w:styleId="PageNumber">
    <w:name w:val="page number"/>
    <w:basedOn w:val="DefaultParagraphFont"/>
    <w:rsid w:val="00E7091D"/>
  </w:style>
  <w:style w:type="character" w:styleId="Hyperlink">
    <w:name w:val="Hyperlink"/>
    <w:uiPriority w:val="99"/>
    <w:rsid w:val="00E7091D"/>
    <w:rPr>
      <w:color w:val="0000FF"/>
      <w:u w:val="single"/>
    </w:rPr>
  </w:style>
  <w:style w:type="paragraph" w:styleId="Subtitle">
    <w:name w:val="Subtitle"/>
    <w:basedOn w:val="Normal"/>
    <w:qFormat/>
    <w:rsid w:val="00E7091D"/>
    <w:pPr>
      <w:jc w:val="center"/>
    </w:pPr>
    <w:rPr>
      <w:bCs w:val="0"/>
      <w:sz w:val="32"/>
      <w:szCs w:val="24"/>
    </w:rPr>
  </w:style>
  <w:style w:type="paragraph" w:styleId="BodyText">
    <w:name w:val="Body Text"/>
    <w:basedOn w:val="Header"/>
    <w:link w:val="BodyTextChar"/>
    <w:rsid w:val="00F23A32"/>
    <w:pPr>
      <w:tabs>
        <w:tab w:val="clear" w:pos="4320"/>
        <w:tab w:val="clear" w:pos="8640"/>
      </w:tabs>
    </w:pPr>
    <w:rPr>
      <w:rFonts w:ascii="Calibri" w:hAnsi="Calibri" w:cs="Calibri"/>
      <w:i/>
      <w:sz w:val="28"/>
      <w:szCs w:val="28"/>
    </w:rPr>
  </w:style>
  <w:style w:type="paragraph" w:styleId="BodyText2">
    <w:name w:val="Body Text 2"/>
    <w:basedOn w:val="Normal"/>
    <w:rsid w:val="00E7091D"/>
    <w:pPr>
      <w:jc w:val="both"/>
    </w:pPr>
    <w:rPr>
      <w:rFonts w:ascii="Bookman Old Style" w:hAnsi="Bookman Old Style"/>
      <w:b/>
      <w:szCs w:val="24"/>
    </w:rPr>
  </w:style>
  <w:style w:type="paragraph" w:styleId="BodyText3">
    <w:name w:val="Body Text 3"/>
    <w:basedOn w:val="Normal"/>
    <w:rsid w:val="00E7091D"/>
    <w:pPr>
      <w:jc w:val="both"/>
    </w:pPr>
    <w:rPr>
      <w:rFonts w:ascii="Bookman Old Style" w:hAnsi="Bookman Old Style"/>
      <w:b/>
      <w:i/>
      <w:iCs/>
      <w:szCs w:val="24"/>
    </w:rPr>
  </w:style>
  <w:style w:type="table" w:styleId="TableGrid">
    <w:name w:val="Table Grid"/>
    <w:basedOn w:val="TableNormal"/>
    <w:rsid w:val="001D6B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1">
    <w:name w:val="Header Char1"/>
    <w:link w:val="Header"/>
    <w:semiHidden/>
    <w:locked/>
    <w:rsid w:val="005306C0"/>
    <w:rPr>
      <w:rFonts w:ascii="Tahoma" w:hAnsi="Tahoma" w:cs="Tahoma"/>
      <w:bCs/>
      <w:sz w:val="24"/>
      <w:lang w:val="en-US" w:eastAsia="en-US" w:bidi="ar-SA"/>
    </w:rPr>
  </w:style>
  <w:style w:type="character" w:styleId="CommentReference">
    <w:name w:val="annotation reference"/>
    <w:semiHidden/>
    <w:rsid w:val="005306C0"/>
    <w:rPr>
      <w:rFonts w:cs="Times New Roman"/>
      <w:sz w:val="16"/>
      <w:szCs w:val="16"/>
    </w:rPr>
  </w:style>
  <w:style w:type="paragraph" w:styleId="CommentText">
    <w:name w:val="annotation text"/>
    <w:basedOn w:val="Normal"/>
    <w:link w:val="CommentTextChar"/>
    <w:semiHidden/>
    <w:rsid w:val="005306C0"/>
    <w:rPr>
      <w:sz w:val="20"/>
    </w:rPr>
  </w:style>
  <w:style w:type="character" w:customStyle="1" w:styleId="CommentTextChar">
    <w:name w:val="Comment Text Char"/>
    <w:link w:val="CommentText"/>
    <w:semiHidden/>
    <w:locked/>
    <w:rsid w:val="005306C0"/>
    <w:rPr>
      <w:rFonts w:ascii="Tahoma" w:hAnsi="Tahoma" w:cs="Tahoma"/>
      <w:bCs/>
      <w:lang w:val="en-US" w:eastAsia="en-US" w:bidi="ar-SA"/>
    </w:rPr>
  </w:style>
  <w:style w:type="paragraph" w:styleId="BalloonText">
    <w:name w:val="Balloon Text"/>
    <w:basedOn w:val="Normal"/>
    <w:semiHidden/>
    <w:rsid w:val="005306C0"/>
    <w:rPr>
      <w:sz w:val="16"/>
      <w:szCs w:val="16"/>
    </w:rPr>
  </w:style>
  <w:style w:type="character" w:customStyle="1" w:styleId="HeaderChar">
    <w:name w:val="Header Char"/>
    <w:uiPriority w:val="99"/>
    <w:locked/>
    <w:rsid w:val="00765C3B"/>
    <w:rPr>
      <w:rFonts w:ascii="Tahoma" w:hAnsi="Tahoma" w:cs="Tahoma"/>
      <w:bCs/>
      <w:sz w:val="24"/>
      <w:lang w:val="en-US" w:eastAsia="en-US" w:bidi="ar-SA"/>
    </w:rPr>
  </w:style>
  <w:style w:type="character" w:customStyle="1" w:styleId="BodyTextChar">
    <w:name w:val="Body Text Char"/>
    <w:link w:val="BodyText"/>
    <w:rsid w:val="00F23A32"/>
    <w:rPr>
      <w:rFonts w:ascii="Calibri" w:hAnsi="Calibri" w:cs="Calibri"/>
      <w:bCs/>
      <w:i/>
      <w:sz w:val="28"/>
      <w:szCs w:val="28"/>
    </w:rPr>
  </w:style>
  <w:style w:type="character" w:customStyle="1" w:styleId="Heading4Char">
    <w:name w:val="Heading 4 Char"/>
    <w:link w:val="Heading4"/>
    <w:rsid w:val="00FC180B"/>
    <w:rPr>
      <w:rFonts w:ascii="Verdana" w:hAnsi="Verdana" w:cs="Tahoma"/>
      <w:bCs/>
      <w:sz w:val="28"/>
    </w:rPr>
  </w:style>
  <w:style w:type="character" w:customStyle="1" w:styleId="Heading3Char">
    <w:name w:val="Heading 3 Char"/>
    <w:link w:val="Heading3"/>
    <w:rsid w:val="00F43671"/>
    <w:rPr>
      <w:rFonts w:ascii="Verdana" w:hAnsi="Verdana" w:cs="Tahoma"/>
      <w:bCs/>
      <w:sz w:val="36"/>
    </w:rPr>
  </w:style>
  <w:style w:type="character" w:customStyle="1" w:styleId="FooterChar">
    <w:name w:val="Footer Char"/>
    <w:link w:val="Footer"/>
    <w:uiPriority w:val="99"/>
    <w:rsid w:val="00F64885"/>
    <w:rPr>
      <w:rFonts w:ascii="Tahoma" w:hAnsi="Tahoma" w:cs="Tahoma"/>
      <w:bCs/>
      <w:sz w:val="24"/>
    </w:rPr>
  </w:style>
  <w:style w:type="character" w:styleId="Emphasis">
    <w:name w:val="Emphasis"/>
    <w:qFormat/>
    <w:rsid w:val="00EC7D06"/>
    <w:rPr>
      <w:i/>
      <w:iCs/>
    </w:rPr>
  </w:style>
  <w:style w:type="character" w:styleId="Strong">
    <w:name w:val="Strong"/>
    <w:qFormat/>
    <w:rsid w:val="00EC7D06"/>
    <w:rPr>
      <w:b/>
      <w:bCs/>
    </w:rPr>
  </w:style>
  <w:style w:type="paragraph" w:styleId="ListParagraph">
    <w:name w:val="List Paragraph"/>
    <w:basedOn w:val="Normal"/>
    <w:uiPriority w:val="34"/>
    <w:qFormat/>
    <w:rsid w:val="00EC7D06"/>
    <w:pPr>
      <w:ind w:left="720"/>
    </w:pPr>
  </w:style>
  <w:style w:type="paragraph" w:customStyle="1" w:styleId="Style1">
    <w:name w:val="Style1"/>
    <w:basedOn w:val="Heading3"/>
    <w:qFormat/>
    <w:rsid w:val="00344991"/>
    <w:rPr>
      <w:rFonts w:ascii="Calibri" w:hAnsi="Calibri" w:cs="Calibri"/>
      <w:color w:val="4F6228"/>
      <w:szCs w:val="24"/>
    </w:rPr>
  </w:style>
  <w:style w:type="table" w:styleId="TableContemporary">
    <w:name w:val="Table Contemporary"/>
    <w:basedOn w:val="TableNormal"/>
    <w:rsid w:val="00F92A7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1">
    <w:name w:val="Table Grid 1"/>
    <w:basedOn w:val="TableNormal"/>
    <w:rsid w:val="00CD1C1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NormalWeb">
    <w:name w:val="Normal (Web)"/>
    <w:basedOn w:val="Normal"/>
    <w:uiPriority w:val="99"/>
    <w:unhideWhenUsed/>
    <w:rsid w:val="00D6501E"/>
    <w:pPr>
      <w:spacing w:before="100" w:beforeAutospacing="1" w:after="100" w:afterAutospacing="1"/>
    </w:pPr>
    <w:rPr>
      <w:rFonts w:ascii="Times New Roman" w:hAnsi="Times New Roman" w:cs="Times New Roman"/>
      <w:bCs w:val="0"/>
      <w:szCs w:val="24"/>
    </w:rPr>
  </w:style>
  <w:style w:type="paragraph" w:styleId="FootnoteText">
    <w:name w:val="footnote text"/>
    <w:basedOn w:val="Normal"/>
    <w:link w:val="FootnoteTextChar"/>
    <w:rsid w:val="00C40305"/>
    <w:rPr>
      <w:sz w:val="20"/>
    </w:rPr>
  </w:style>
  <w:style w:type="character" w:customStyle="1" w:styleId="FootnoteTextChar">
    <w:name w:val="Footnote Text Char"/>
    <w:basedOn w:val="DefaultParagraphFont"/>
    <w:link w:val="FootnoteText"/>
    <w:rsid w:val="00C40305"/>
    <w:rPr>
      <w:rFonts w:ascii="Tahoma" w:hAnsi="Tahoma" w:cs="Tahoma"/>
      <w:bCs/>
    </w:rPr>
  </w:style>
  <w:style w:type="character" w:styleId="FootnoteReference">
    <w:name w:val="footnote reference"/>
    <w:unhideWhenUsed/>
    <w:rsid w:val="00C40305"/>
    <w:rPr>
      <w:vertAlign w:val="superscript"/>
    </w:rPr>
  </w:style>
  <w:style w:type="table" w:customStyle="1" w:styleId="Style2">
    <w:name w:val="Style2"/>
    <w:basedOn w:val="TableNormal"/>
    <w:uiPriority w:val="99"/>
    <w:rsid w:val="001B5FB7"/>
    <w:tblPr/>
  </w:style>
  <w:style w:type="table" w:customStyle="1" w:styleId="TOW">
    <w:name w:val="TOW"/>
    <w:basedOn w:val="TableNormal"/>
    <w:uiPriority w:val="99"/>
    <w:rsid w:val="001B5FB7"/>
    <w:tblPr/>
  </w:style>
  <w:style w:type="paragraph" w:styleId="CommentSubject">
    <w:name w:val="annotation subject"/>
    <w:basedOn w:val="CommentText"/>
    <w:next w:val="CommentText"/>
    <w:link w:val="CommentSubjectChar"/>
    <w:rsid w:val="00EC403B"/>
    <w:rPr>
      <w:b/>
    </w:rPr>
  </w:style>
  <w:style w:type="character" w:customStyle="1" w:styleId="CommentSubjectChar">
    <w:name w:val="Comment Subject Char"/>
    <w:basedOn w:val="CommentTextChar"/>
    <w:link w:val="CommentSubject"/>
    <w:rsid w:val="00EC403B"/>
    <w:rPr>
      <w:rFonts w:ascii="Tahoma" w:hAnsi="Tahoma" w:cs="Tahoma"/>
      <w:b/>
      <w:bCs/>
      <w:lang w:val="en-US" w:eastAsia="en-US" w:bidi="ar-SA"/>
    </w:rPr>
  </w:style>
  <w:style w:type="paragraph" w:styleId="Revision">
    <w:name w:val="Revision"/>
    <w:hidden/>
    <w:uiPriority w:val="99"/>
    <w:semiHidden/>
    <w:rsid w:val="005F015A"/>
    <w:rPr>
      <w:rFonts w:ascii="Tahoma" w:hAnsi="Tahoma" w:cs="Tahoma"/>
      <w:bCs/>
      <w:sz w:val="24"/>
    </w:rPr>
  </w:style>
  <w:style w:type="paragraph" w:styleId="NoSpacing">
    <w:name w:val="No Spacing"/>
    <w:uiPriority w:val="1"/>
    <w:qFormat/>
    <w:rsid w:val="004341AE"/>
    <w:rPr>
      <w:rFonts w:ascii="Tahoma" w:hAnsi="Tahoma" w:cs="Tahoma"/>
      <w:bCs/>
      <w:sz w:val="24"/>
    </w:rPr>
  </w:style>
  <w:style w:type="paragraph" w:styleId="ListBullet">
    <w:name w:val="List Bullet"/>
    <w:basedOn w:val="Normal"/>
    <w:uiPriority w:val="99"/>
    <w:unhideWhenUsed/>
    <w:rsid w:val="005146CB"/>
    <w:pPr>
      <w:numPr>
        <w:numId w:val="39"/>
      </w:numPr>
      <w:contextualSpacing/>
    </w:pPr>
  </w:style>
  <w:style w:type="character" w:styleId="FollowedHyperlink">
    <w:name w:val="FollowedHyperlink"/>
    <w:basedOn w:val="DefaultParagraphFont"/>
    <w:rsid w:val="0050115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643747">
      <w:bodyDiv w:val="1"/>
      <w:marLeft w:val="0"/>
      <w:marRight w:val="0"/>
      <w:marTop w:val="0"/>
      <w:marBottom w:val="0"/>
      <w:divBdr>
        <w:top w:val="none" w:sz="0" w:space="0" w:color="auto"/>
        <w:left w:val="none" w:sz="0" w:space="0" w:color="auto"/>
        <w:bottom w:val="none" w:sz="0" w:space="0" w:color="auto"/>
        <w:right w:val="none" w:sz="0" w:space="0" w:color="auto"/>
      </w:divBdr>
    </w:div>
    <w:div w:id="23096401">
      <w:bodyDiv w:val="1"/>
      <w:marLeft w:val="0"/>
      <w:marRight w:val="0"/>
      <w:marTop w:val="0"/>
      <w:marBottom w:val="0"/>
      <w:divBdr>
        <w:top w:val="none" w:sz="0" w:space="0" w:color="auto"/>
        <w:left w:val="none" w:sz="0" w:space="0" w:color="auto"/>
        <w:bottom w:val="none" w:sz="0" w:space="0" w:color="auto"/>
        <w:right w:val="none" w:sz="0" w:space="0" w:color="auto"/>
      </w:divBdr>
    </w:div>
    <w:div w:id="92552400">
      <w:bodyDiv w:val="1"/>
      <w:marLeft w:val="0"/>
      <w:marRight w:val="0"/>
      <w:marTop w:val="0"/>
      <w:marBottom w:val="0"/>
      <w:divBdr>
        <w:top w:val="none" w:sz="0" w:space="0" w:color="auto"/>
        <w:left w:val="none" w:sz="0" w:space="0" w:color="auto"/>
        <w:bottom w:val="none" w:sz="0" w:space="0" w:color="auto"/>
        <w:right w:val="none" w:sz="0" w:space="0" w:color="auto"/>
      </w:divBdr>
    </w:div>
    <w:div w:id="92871510">
      <w:bodyDiv w:val="1"/>
      <w:marLeft w:val="0"/>
      <w:marRight w:val="0"/>
      <w:marTop w:val="0"/>
      <w:marBottom w:val="0"/>
      <w:divBdr>
        <w:top w:val="none" w:sz="0" w:space="0" w:color="auto"/>
        <w:left w:val="none" w:sz="0" w:space="0" w:color="auto"/>
        <w:bottom w:val="none" w:sz="0" w:space="0" w:color="auto"/>
        <w:right w:val="none" w:sz="0" w:space="0" w:color="auto"/>
      </w:divBdr>
    </w:div>
    <w:div w:id="227114225">
      <w:bodyDiv w:val="1"/>
      <w:marLeft w:val="0"/>
      <w:marRight w:val="0"/>
      <w:marTop w:val="0"/>
      <w:marBottom w:val="0"/>
      <w:divBdr>
        <w:top w:val="none" w:sz="0" w:space="0" w:color="auto"/>
        <w:left w:val="none" w:sz="0" w:space="0" w:color="auto"/>
        <w:bottom w:val="none" w:sz="0" w:space="0" w:color="auto"/>
        <w:right w:val="none" w:sz="0" w:space="0" w:color="auto"/>
      </w:divBdr>
    </w:div>
    <w:div w:id="251861115">
      <w:bodyDiv w:val="1"/>
      <w:marLeft w:val="0"/>
      <w:marRight w:val="0"/>
      <w:marTop w:val="0"/>
      <w:marBottom w:val="0"/>
      <w:divBdr>
        <w:top w:val="none" w:sz="0" w:space="0" w:color="auto"/>
        <w:left w:val="none" w:sz="0" w:space="0" w:color="auto"/>
        <w:bottom w:val="none" w:sz="0" w:space="0" w:color="auto"/>
        <w:right w:val="none" w:sz="0" w:space="0" w:color="auto"/>
      </w:divBdr>
    </w:div>
    <w:div w:id="402530956">
      <w:bodyDiv w:val="1"/>
      <w:marLeft w:val="0"/>
      <w:marRight w:val="0"/>
      <w:marTop w:val="0"/>
      <w:marBottom w:val="0"/>
      <w:divBdr>
        <w:top w:val="none" w:sz="0" w:space="0" w:color="auto"/>
        <w:left w:val="none" w:sz="0" w:space="0" w:color="auto"/>
        <w:bottom w:val="none" w:sz="0" w:space="0" w:color="auto"/>
        <w:right w:val="none" w:sz="0" w:space="0" w:color="auto"/>
      </w:divBdr>
    </w:div>
    <w:div w:id="413745039">
      <w:bodyDiv w:val="1"/>
      <w:marLeft w:val="0"/>
      <w:marRight w:val="0"/>
      <w:marTop w:val="0"/>
      <w:marBottom w:val="0"/>
      <w:divBdr>
        <w:top w:val="none" w:sz="0" w:space="0" w:color="auto"/>
        <w:left w:val="none" w:sz="0" w:space="0" w:color="auto"/>
        <w:bottom w:val="none" w:sz="0" w:space="0" w:color="auto"/>
        <w:right w:val="none" w:sz="0" w:space="0" w:color="auto"/>
      </w:divBdr>
    </w:div>
    <w:div w:id="423765213">
      <w:bodyDiv w:val="1"/>
      <w:marLeft w:val="0"/>
      <w:marRight w:val="0"/>
      <w:marTop w:val="0"/>
      <w:marBottom w:val="0"/>
      <w:divBdr>
        <w:top w:val="none" w:sz="0" w:space="0" w:color="auto"/>
        <w:left w:val="none" w:sz="0" w:space="0" w:color="auto"/>
        <w:bottom w:val="none" w:sz="0" w:space="0" w:color="auto"/>
        <w:right w:val="none" w:sz="0" w:space="0" w:color="auto"/>
      </w:divBdr>
    </w:div>
    <w:div w:id="429161935">
      <w:bodyDiv w:val="1"/>
      <w:marLeft w:val="0"/>
      <w:marRight w:val="0"/>
      <w:marTop w:val="0"/>
      <w:marBottom w:val="0"/>
      <w:divBdr>
        <w:top w:val="none" w:sz="0" w:space="0" w:color="auto"/>
        <w:left w:val="none" w:sz="0" w:space="0" w:color="auto"/>
        <w:bottom w:val="none" w:sz="0" w:space="0" w:color="auto"/>
        <w:right w:val="none" w:sz="0" w:space="0" w:color="auto"/>
      </w:divBdr>
    </w:div>
    <w:div w:id="554394047">
      <w:bodyDiv w:val="1"/>
      <w:marLeft w:val="0"/>
      <w:marRight w:val="0"/>
      <w:marTop w:val="0"/>
      <w:marBottom w:val="0"/>
      <w:divBdr>
        <w:top w:val="none" w:sz="0" w:space="0" w:color="auto"/>
        <w:left w:val="none" w:sz="0" w:space="0" w:color="auto"/>
        <w:bottom w:val="none" w:sz="0" w:space="0" w:color="auto"/>
        <w:right w:val="none" w:sz="0" w:space="0" w:color="auto"/>
      </w:divBdr>
    </w:div>
    <w:div w:id="649944571">
      <w:bodyDiv w:val="1"/>
      <w:marLeft w:val="0"/>
      <w:marRight w:val="0"/>
      <w:marTop w:val="0"/>
      <w:marBottom w:val="0"/>
      <w:divBdr>
        <w:top w:val="none" w:sz="0" w:space="0" w:color="auto"/>
        <w:left w:val="none" w:sz="0" w:space="0" w:color="auto"/>
        <w:bottom w:val="none" w:sz="0" w:space="0" w:color="auto"/>
        <w:right w:val="none" w:sz="0" w:space="0" w:color="auto"/>
      </w:divBdr>
    </w:div>
    <w:div w:id="735514423">
      <w:bodyDiv w:val="1"/>
      <w:marLeft w:val="0"/>
      <w:marRight w:val="0"/>
      <w:marTop w:val="0"/>
      <w:marBottom w:val="0"/>
      <w:divBdr>
        <w:top w:val="none" w:sz="0" w:space="0" w:color="auto"/>
        <w:left w:val="none" w:sz="0" w:space="0" w:color="auto"/>
        <w:bottom w:val="none" w:sz="0" w:space="0" w:color="auto"/>
        <w:right w:val="none" w:sz="0" w:space="0" w:color="auto"/>
      </w:divBdr>
    </w:div>
    <w:div w:id="743114599">
      <w:bodyDiv w:val="1"/>
      <w:marLeft w:val="0"/>
      <w:marRight w:val="0"/>
      <w:marTop w:val="0"/>
      <w:marBottom w:val="0"/>
      <w:divBdr>
        <w:top w:val="none" w:sz="0" w:space="0" w:color="auto"/>
        <w:left w:val="none" w:sz="0" w:space="0" w:color="auto"/>
        <w:bottom w:val="none" w:sz="0" w:space="0" w:color="auto"/>
        <w:right w:val="none" w:sz="0" w:space="0" w:color="auto"/>
      </w:divBdr>
    </w:div>
    <w:div w:id="854155138">
      <w:bodyDiv w:val="1"/>
      <w:marLeft w:val="0"/>
      <w:marRight w:val="0"/>
      <w:marTop w:val="0"/>
      <w:marBottom w:val="0"/>
      <w:divBdr>
        <w:top w:val="none" w:sz="0" w:space="0" w:color="auto"/>
        <w:left w:val="none" w:sz="0" w:space="0" w:color="auto"/>
        <w:bottom w:val="none" w:sz="0" w:space="0" w:color="auto"/>
        <w:right w:val="none" w:sz="0" w:space="0" w:color="auto"/>
      </w:divBdr>
    </w:div>
    <w:div w:id="879050079">
      <w:bodyDiv w:val="1"/>
      <w:marLeft w:val="0"/>
      <w:marRight w:val="0"/>
      <w:marTop w:val="0"/>
      <w:marBottom w:val="0"/>
      <w:divBdr>
        <w:top w:val="none" w:sz="0" w:space="0" w:color="auto"/>
        <w:left w:val="none" w:sz="0" w:space="0" w:color="auto"/>
        <w:bottom w:val="none" w:sz="0" w:space="0" w:color="auto"/>
        <w:right w:val="none" w:sz="0" w:space="0" w:color="auto"/>
      </w:divBdr>
    </w:div>
    <w:div w:id="961494382">
      <w:bodyDiv w:val="1"/>
      <w:marLeft w:val="0"/>
      <w:marRight w:val="0"/>
      <w:marTop w:val="0"/>
      <w:marBottom w:val="0"/>
      <w:divBdr>
        <w:top w:val="none" w:sz="0" w:space="0" w:color="auto"/>
        <w:left w:val="none" w:sz="0" w:space="0" w:color="auto"/>
        <w:bottom w:val="none" w:sz="0" w:space="0" w:color="auto"/>
        <w:right w:val="none" w:sz="0" w:space="0" w:color="auto"/>
      </w:divBdr>
    </w:div>
    <w:div w:id="1179663238">
      <w:bodyDiv w:val="1"/>
      <w:marLeft w:val="0"/>
      <w:marRight w:val="0"/>
      <w:marTop w:val="0"/>
      <w:marBottom w:val="0"/>
      <w:divBdr>
        <w:top w:val="none" w:sz="0" w:space="0" w:color="auto"/>
        <w:left w:val="none" w:sz="0" w:space="0" w:color="auto"/>
        <w:bottom w:val="none" w:sz="0" w:space="0" w:color="auto"/>
        <w:right w:val="none" w:sz="0" w:space="0" w:color="auto"/>
      </w:divBdr>
    </w:div>
    <w:div w:id="1230844559">
      <w:bodyDiv w:val="1"/>
      <w:marLeft w:val="0"/>
      <w:marRight w:val="0"/>
      <w:marTop w:val="0"/>
      <w:marBottom w:val="0"/>
      <w:divBdr>
        <w:top w:val="none" w:sz="0" w:space="0" w:color="auto"/>
        <w:left w:val="none" w:sz="0" w:space="0" w:color="auto"/>
        <w:bottom w:val="none" w:sz="0" w:space="0" w:color="auto"/>
        <w:right w:val="none" w:sz="0" w:space="0" w:color="auto"/>
      </w:divBdr>
    </w:div>
    <w:div w:id="1259677371">
      <w:bodyDiv w:val="1"/>
      <w:marLeft w:val="0"/>
      <w:marRight w:val="0"/>
      <w:marTop w:val="0"/>
      <w:marBottom w:val="0"/>
      <w:divBdr>
        <w:top w:val="none" w:sz="0" w:space="0" w:color="auto"/>
        <w:left w:val="none" w:sz="0" w:space="0" w:color="auto"/>
        <w:bottom w:val="none" w:sz="0" w:space="0" w:color="auto"/>
        <w:right w:val="none" w:sz="0" w:space="0" w:color="auto"/>
      </w:divBdr>
    </w:div>
    <w:div w:id="1339500720">
      <w:bodyDiv w:val="1"/>
      <w:marLeft w:val="0"/>
      <w:marRight w:val="0"/>
      <w:marTop w:val="0"/>
      <w:marBottom w:val="0"/>
      <w:divBdr>
        <w:top w:val="none" w:sz="0" w:space="0" w:color="auto"/>
        <w:left w:val="none" w:sz="0" w:space="0" w:color="auto"/>
        <w:bottom w:val="none" w:sz="0" w:space="0" w:color="auto"/>
        <w:right w:val="none" w:sz="0" w:space="0" w:color="auto"/>
      </w:divBdr>
    </w:div>
    <w:div w:id="1400134542">
      <w:bodyDiv w:val="1"/>
      <w:marLeft w:val="0"/>
      <w:marRight w:val="0"/>
      <w:marTop w:val="0"/>
      <w:marBottom w:val="0"/>
      <w:divBdr>
        <w:top w:val="none" w:sz="0" w:space="0" w:color="auto"/>
        <w:left w:val="none" w:sz="0" w:space="0" w:color="auto"/>
        <w:bottom w:val="none" w:sz="0" w:space="0" w:color="auto"/>
        <w:right w:val="none" w:sz="0" w:space="0" w:color="auto"/>
      </w:divBdr>
    </w:div>
    <w:div w:id="1521894464">
      <w:bodyDiv w:val="1"/>
      <w:marLeft w:val="0"/>
      <w:marRight w:val="0"/>
      <w:marTop w:val="0"/>
      <w:marBottom w:val="0"/>
      <w:divBdr>
        <w:top w:val="none" w:sz="0" w:space="0" w:color="auto"/>
        <w:left w:val="none" w:sz="0" w:space="0" w:color="auto"/>
        <w:bottom w:val="none" w:sz="0" w:space="0" w:color="auto"/>
        <w:right w:val="none" w:sz="0" w:space="0" w:color="auto"/>
      </w:divBdr>
    </w:div>
    <w:div w:id="1674914562">
      <w:bodyDiv w:val="1"/>
      <w:marLeft w:val="0"/>
      <w:marRight w:val="0"/>
      <w:marTop w:val="0"/>
      <w:marBottom w:val="0"/>
      <w:divBdr>
        <w:top w:val="none" w:sz="0" w:space="0" w:color="auto"/>
        <w:left w:val="none" w:sz="0" w:space="0" w:color="auto"/>
        <w:bottom w:val="none" w:sz="0" w:space="0" w:color="auto"/>
        <w:right w:val="none" w:sz="0" w:space="0" w:color="auto"/>
      </w:divBdr>
    </w:div>
    <w:div w:id="1772512815">
      <w:bodyDiv w:val="1"/>
      <w:marLeft w:val="0"/>
      <w:marRight w:val="0"/>
      <w:marTop w:val="0"/>
      <w:marBottom w:val="0"/>
      <w:divBdr>
        <w:top w:val="none" w:sz="0" w:space="0" w:color="auto"/>
        <w:left w:val="none" w:sz="0" w:space="0" w:color="auto"/>
        <w:bottom w:val="none" w:sz="0" w:space="0" w:color="auto"/>
        <w:right w:val="none" w:sz="0" w:space="0" w:color="auto"/>
      </w:divBdr>
    </w:div>
    <w:div w:id="1772775445">
      <w:bodyDiv w:val="1"/>
      <w:marLeft w:val="0"/>
      <w:marRight w:val="0"/>
      <w:marTop w:val="0"/>
      <w:marBottom w:val="0"/>
      <w:divBdr>
        <w:top w:val="none" w:sz="0" w:space="0" w:color="auto"/>
        <w:left w:val="none" w:sz="0" w:space="0" w:color="auto"/>
        <w:bottom w:val="none" w:sz="0" w:space="0" w:color="auto"/>
        <w:right w:val="none" w:sz="0" w:space="0" w:color="auto"/>
      </w:divBdr>
    </w:div>
    <w:div w:id="1804158692">
      <w:bodyDiv w:val="1"/>
      <w:marLeft w:val="0"/>
      <w:marRight w:val="0"/>
      <w:marTop w:val="0"/>
      <w:marBottom w:val="0"/>
      <w:divBdr>
        <w:top w:val="none" w:sz="0" w:space="0" w:color="auto"/>
        <w:left w:val="none" w:sz="0" w:space="0" w:color="auto"/>
        <w:bottom w:val="none" w:sz="0" w:space="0" w:color="auto"/>
        <w:right w:val="none" w:sz="0" w:space="0" w:color="auto"/>
      </w:divBdr>
    </w:div>
    <w:div w:id="1831022279">
      <w:bodyDiv w:val="1"/>
      <w:marLeft w:val="0"/>
      <w:marRight w:val="0"/>
      <w:marTop w:val="0"/>
      <w:marBottom w:val="0"/>
      <w:divBdr>
        <w:top w:val="none" w:sz="0" w:space="0" w:color="auto"/>
        <w:left w:val="none" w:sz="0" w:space="0" w:color="auto"/>
        <w:bottom w:val="none" w:sz="0" w:space="0" w:color="auto"/>
        <w:right w:val="none" w:sz="0" w:space="0" w:color="auto"/>
      </w:divBdr>
    </w:div>
    <w:div w:id="1886943910">
      <w:bodyDiv w:val="1"/>
      <w:marLeft w:val="0"/>
      <w:marRight w:val="0"/>
      <w:marTop w:val="0"/>
      <w:marBottom w:val="0"/>
      <w:divBdr>
        <w:top w:val="none" w:sz="0" w:space="0" w:color="auto"/>
        <w:left w:val="none" w:sz="0" w:space="0" w:color="auto"/>
        <w:bottom w:val="none" w:sz="0" w:space="0" w:color="auto"/>
        <w:right w:val="none" w:sz="0" w:space="0" w:color="auto"/>
      </w:divBdr>
    </w:div>
    <w:div w:id="1962834849">
      <w:bodyDiv w:val="1"/>
      <w:marLeft w:val="0"/>
      <w:marRight w:val="0"/>
      <w:marTop w:val="0"/>
      <w:marBottom w:val="0"/>
      <w:divBdr>
        <w:top w:val="none" w:sz="0" w:space="0" w:color="auto"/>
        <w:left w:val="none" w:sz="0" w:space="0" w:color="auto"/>
        <w:bottom w:val="none" w:sz="0" w:space="0" w:color="auto"/>
        <w:right w:val="none" w:sz="0" w:space="0" w:color="auto"/>
      </w:divBdr>
    </w:div>
    <w:div w:id="1985159509">
      <w:bodyDiv w:val="1"/>
      <w:marLeft w:val="0"/>
      <w:marRight w:val="0"/>
      <w:marTop w:val="0"/>
      <w:marBottom w:val="0"/>
      <w:divBdr>
        <w:top w:val="none" w:sz="0" w:space="0" w:color="auto"/>
        <w:left w:val="none" w:sz="0" w:space="0" w:color="auto"/>
        <w:bottom w:val="none" w:sz="0" w:space="0" w:color="auto"/>
        <w:right w:val="none" w:sz="0" w:space="0" w:color="auto"/>
      </w:divBdr>
    </w:div>
    <w:div w:id="2007049859">
      <w:bodyDiv w:val="1"/>
      <w:marLeft w:val="0"/>
      <w:marRight w:val="0"/>
      <w:marTop w:val="0"/>
      <w:marBottom w:val="0"/>
      <w:divBdr>
        <w:top w:val="none" w:sz="0" w:space="0" w:color="auto"/>
        <w:left w:val="none" w:sz="0" w:space="0" w:color="auto"/>
        <w:bottom w:val="none" w:sz="0" w:space="0" w:color="auto"/>
        <w:right w:val="none" w:sz="0" w:space="0" w:color="auto"/>
      </w:divBdr>
    </w:div>
    <w:div w:id="2073456268">
      <w:bodyDiv w:val="1"/>
      <w:marLeft w:val="0"/>
      <w:marRight w:val="0"/>
      <w:marTop w:val="0"/>
      <w:marBottom w:val="0"/>
      <w:divBdr>
        <w:top w:val="none" w:sz="0" w:space="0" w:color="auto"/>
        <w:left w:val="none" w:sz="0" w:space="0" w:color="auto"/>
        <w:bottom w:val="none" w:sz="0" w:space="0" w:color="auto"/>
        <w:right w:val="none" w:sz="0" w:space="0" w:color="auto"/>
      </w:divBdr>
    </w:div>
    <w:div w:id="2085057216">
      <w:bodyDiv w:val="1"/>
      <w:marLeft w:val="0"/>
      <w:marRight w:val="0"/>
      <w:marTop w:val="0"/>
      <w:marBottom w:val="0"/>
      <w:divBdr>
        <w:top w:val="none" w:sz="0" w:space="0" w:color="auto"/>
        <w:left w:val="none" w:sz="0" w:space="0" w:color="auto"/>
        <w:bottom w:val="none" w:sz="0" w:space="0" w:color="auto"/>
        <w:right w:val="none" w:sz="0" w:space="0" w:color="auto"/>
      </w:divBdr>
    </w:div>
    <w:div w:id="2085293746">
      <w:bodyDiv w:val="1"/>
      <w:marLeft w:val="0"/>
      <w:marRight w:val="0"/>
      <w:marTop w:val="0"/>
      <w:marBottom w:val="0"/>
      <w:divBdr>
        <w:top w:val="none" w:sz="0" w:space="0" w:color="auto"/>
        <w:left w:val="none" w:sz="0" w:space="0" w:color="auto"/>
        <w:bottom w:val="none" w:sz="0" w:space="0" w:color="auto"/>
        <w:right w:val="none" w:sz="0" w:space="0" w:color="auto"/>
      </w:divBdr>
    </w:div>
    <w:div w:id="2126194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rive.google.com/file/d/0B6OdhObuCCdFU1ZNMHBCYnJIT2c/view?usp=sharing" TargetMode="External"/><Relationship Id="rId18" Type="http://schemas.openxmlformats.org/officeDocument/2006/relationships/hyperlink" Target="https://youtu.be/u-j3bdKrM68" TargetMode="External"/><Relationship Id="rId26" Type="http://schemas.openxmlformats.org/officeDocument/2006/relationships/hyperlink" Target="http://www.energizingentrepreneurs.org/solutions/entrepreneurial-communities/prosperitypathway.html"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storeenergizingentrepreneurs.org/towproducts.html" TargetMode="External"/><Relationship Id="rId34" Type="http://schemas.openxmlformats.org/officeDocument/2006/relationships/hyperlink" Target="http://www.energizingentrepreneurs.org/library/e2university.html" TargetMode="External"/><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energizingentrepreneurs.org/library/community_development_philanthropy_resources/market_opportunity_analysis.html" TargetMode="External"/><Relationship Id="rId17" Type="http://schemas.openxmlformats.org/officeDocument/2006/relationships/hyperlink" Target="http://www.nebcommfound.org/programs-research/transfer-of-wealth/" TargetMode="External"/><Relationship Id="rId25" Type="http://schemas.openxmlformats.org/officeDocument/2006/relationships/hyperlink" Target="http://www.energizingentrepreneurs.org/solutions/entrepreneurial-communities/" TargetMode="External"/><Relationship Id="rId33" Type="http://schemas.openxmlformats.org/officeDocument/2006/relationships/hyperlink" Target="http://www.energizingentrepreneurs.org"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drive.google.com/file/d/0B6OdhObuCCdFaXRUTkgtOTJKS3M/view?usp=sharing" TargetMode="External"/><Relationship Id="rId20" Type="http://schemas.openxmlformats.org/officeDocument/2006/relationships/hyperlink" Target="https://energizingentrepreneursorg.presencehost.net/file_download/inline/f715d17b-dbd1-40d2-aa91-f417decba25f" TargetMode="External"/><Relationship Id="rId29" Type="http://schemas.openxmlformats.org/officeDocument/2006/relationships/hyperlink" Target="http://www.energizingentrepreneurs.org/solutions/hometown_competitiveness.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ergizingentrepreneurs.org/library/community_development_philanthropy_resources/transfer_of_wealth_studies.html" TargetMode="External"/><Relationship Id="rId24" Type="http://schemas.openxmlformats.org/officeDocument/2006/relationships/hyperlink" Target="http://www.energizingentrepreneurs.org/whywerehere/prosperitystrategies.html" TargetMode="External"/><Relationship Id="rId32" Type="http://schemas.openxmlformats.org/officeDocument/2006/relationships/hyperlink" Target="mailto:don@e2mail.org"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ergizingentrepreneursorg.presencehost.net/file_download/inline/f21cf116-eebf-40a7-875f-9f4d517f704f" TargetMode="External"/><Relationship Id="rId23" Type="http://schemas.openxmlformats.org/officeDocument/2006/relationships/hyperlink" Target="https://advancingcdp.wordpress.com/what-is-cdp/" TargetMode="External"/><Relationship Id="rId28" Type="http://schemas.openxmlformats.org/officeDocument/2006/relationships/hyperlink" Target="http://www.energizingentrepreneurs.org/about/wealth_creation.html" TargetMode="External"/><Relationship Id="rId36" Type="http://schemas.openxmlformats.org/officeDocument/2006/relationships/header" Target="header1.xml"/><Relationship Id="rId10" Type="http://schemas.openxmlformats.org/officeDocument/2006/relationships/hyperlink" Target="http://www.energizingentrepreneurs.org/whywerehere/empoweringresearch.html" TargetMode="External"/><Relationship Id="rId19" Type="http://schemas.openxmlformats.org/officeDocument/2006/relationships/hyperlink" Target="http://www.energizingentrepreneurs.org/whywerehere/communityengagement.html" TargetMode="External"/><Relationship Id="rId31" Type="http://schemas.openxmlformats.org/officeDocument/2006/relationships/hyperlink" Target="http://www.wealthworks.org/"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energizingentrepreneursorg.presencehost.net/file_download/inline/f999d383-75e3-4ad3-85e7-eea72ab1fc93" TargetMode="External"/><Relationship Id="rId22" Type="http://schemas.openxmlformats.org/officeDocument/2006/relationships/hyperlink" Target="https://energizingentrepreneursorg.presencehost.net/file_download/inline/c1582d9d-dbbb-46db-be72-4a76bf05d03e" TargetMode="External"/><Relationship Id="rId27" Type="http://schemas.openxmlformats.org/officeDocument/2006/relationships/hyperlink" Target="http://www.energizingentrepreneurs.org/library/e2university/" TargetMode="External"/><Relationship Id="rId30" Type="http://schemas.openxmlformats.org/officeDocument/2006/relationships/hyperlink" Target="http://www.aspeninstitute.org/policy-work/community-strategies" TargetMode="External"/><Relationship Id="rId35" Type="http://schemas.openxmlformats.org/officeDocument/2006/relationships/hyperlink" Target="http://www.energizingentrepreneurs.org"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20Macke\Desktop\E2-Long-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FD679B-16D2-4A3C-BEF5-5DD058E35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E2-Long-Template.dotx</Template>
  <TotalTime>5</TotalTime>
  <Pages>6</Pages>
  <Words>2129</Words>
  <Characters>12140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Gateway</Company>
  <LinksUpToDate>false</LinksUpToDate>
  <CharactersWithSpaces>14241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 Macke</dc:creator>
  <cp:lastModifiedBy>Deb Markley</cp:lastModifiedBy>
  <cp:revision>3</cp:revision>
  <cp:lastPrinted>2015-09-09T19:36:00Z</cp:lastPrinted>
  <dcterms:created xsi:type="dcterms:W3CDTF">2015-09-25T11:56:00Z</dcterms:created>
  <dcterms:modified xsi:type="dcterms:W3CDTF">2015-09-25T12:01:00Z</dcterms:modified>
</cp:coreProperties>
</file>